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102D" w:rsidRPr="00C50E64" w:rsidRDefault="00CC102D" w:rsidP="00CC102D">
      <w:pPr>
        <w:spacing w:line="360" w:lineRule="auto"/>
        <w:jc w:val="both"/>
        <w:rPr>
          <w:rFonts w:ascii="Arial" w:hAnsi="Arial" w:cs="Arial"/>
          <w:b/>
          <w:bCs/>
          <w:sz w:val="25"/>
          <w:szCs w:val="25"/>
          <w:shd w:val="clear" w:color="auto" w:fill="FFFFFF"/>
        </w:rPr>
      </w:pPr>
      <w:r w:rsidRPr="00C50E64">
        <w:rPr>
          <w:rFonts w:ascii="Arial" w:hAnsi="Arial" w:cs="Arial"/>
          <w:b/>
          <w:bCs/>
          <w:sz w:val="25"/>
          <w:szCs w:val="25"/>
          <w:shd w:val="clear" w:color="auto" w:fill="FFFFFF"/>
        </w:rPr>
        <w:t xml:space="preserve">ACTA CORRESPONDIENTE A LA SESIÓN ORDINARIA DE LA COMISIÓN DE DISCIPLINA DEL CONSEJO DE LA JUDICATURA DEL MES DE </w:t>
      </w:r>
      <w:r>
        <w:rPr>
          <w:rFonts w:ascii="Arial" w:hAnsi="Arial" w:cs="Arial"/>
          <w:b/>
          <w:bCs/>
          <w:sz w:val="25"/>
          <w:szCs w:val="25"/>
          <w:shd w:val="clear" w:color="auto" w:fill="FFFFFF"/>
        </w:rPr>
        <w:t xml:space="preserve">AGOSTO </w:t>
      </w:r>
      <w:r w:rsidR="0088358F">
        <w:rPr>
          <w:rFonts w:ascii="Arial" w:hAnsi="Arial" w:cs="Arial"/>
          <w:b/>
          <w:bCs/>
          <w:sz w:val="25"/>
          <w:szCs w:val="25"/>
          <w:shd w:val="clear" w:color="auto" w:fill="FFFFFF"/>
        </w:rPr>
        <w:t>28</w:t>
      </w:r>
      <w:r w:rsidRPr="00C50E64">
        <w:rPr>
          <w:rFonts w:ascii="Arial" w:hAnsi="Arial" w:cs="Arial"/>
          <w:b/>
          <w:bCs/>
          <w:sz w:val="25"/>
          <w:szCs w:val="25"/>
          <w:shd w:val="clear" w:color="auto" w:fill="FFFFFF"/>
        </w:rPr>
        <w:t xml:space="preserve"> DE 2019.-</w:t>
      </w:r>
    </w:p>
    <w:p w:rsidR="00C50E64" w:rsidRDefault="00C50E64" w:rsidP="00CC102D"/>
    <w:p w:rsidR="00A45DDB" w:rsidRDefault="008C5042" w:rsidP="008C5042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8C5042">
        <w:rPr>
          <w:b/>
          <w:bCs/>
          <w:sz w:val="25"/>
          <w:szCs w:val="25"/>
          <w:shd w:val="clear" w:color="auto" w:fill="FFFFFF"/>
        </w:rPr>
        <w:t xml:space="preserve">ACUERDO 143/08/2019.- </w:t>
      </w:r>
      <w:r w:rsidRPr="008C5042">
        <w:rPr>
          <w:bCs/>
          <w:sz w:val="25"/>
          <w:szCs w:val="25"/>
          <w:shd w:val="clear" w:color="auto" w:fill="FFFFFF"/>
        </w:rPr>
        <w:t>Los miembros de la Comisión de Disciplina, con fundamento en el artículo 40, fracción V del Reglamento Interior del Consejo de la Judicatura, determinan emitir las siguientes recomendaciones</w:t>
      </w:r>
      <w:r w:rsidR="00A45DDB">
        <w:rPr>
          <w:bCs/>
          <w:sz w:val="25"/>
          <w:szCs w:val="25"/>
          <w:shd w:val="clear" w:color="auto" w:fill="FFFFFF"/>
        </w:rPr>
        <w:t xml:space="preserve"> al </w:t>
      </w:r>
      <w:r w:rsidR="00A45DDB">
        <w:rPr>
          <w:rFonts w:eastAsia="Arial"/>
          <w:b/>
          <w:sz w:val="25"/>
          <w:szCs w:val="25"/>
        </w:rPr>
        <w:t xml:space="preserve">Juzgado Primero Familiar </w:t>
      </w:r>
      <w:r w:rsidR="00A45DDB">
        <w:rPr>
          <w:rFonts w:eastAsia="Arial"/>
          <w:b/>
          <w:sz w:val="25"/>
          <w:szCs w:val="25"/>
          <w:highlight w:val="white"/>
        </w:rPr>
        <w:t>del Primer Distrito Judicial</w:t>
      </w:r>
      <w:r w:rsidRPr="008C5042">
        <w:rPr>
          <w:bCs/>
          <w:sz w:val="25"/>
          <w:szCs w:val="25"/>
          <w:shd w:val="clear" w:color="auto" w:fill="FFFFFF"/>
        </w:rPr>
        <w:t xml:space="preserve">. - -  - - - - - - - - </w:t>
      </w:r>
    </w:p>
    <w:p w:rsidR="008C5042" w:rsidRDefault="008C5042" w:rsidP="008C5042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8C5042">
        <w:rPr>
          <w:b/>
          <w:bCs/>
          <w:sz w:val="25"/>
          <w:szCs w:val="25"/>
          <w:shd w:val="clear" w:color="auto" w:fill="FFFFFF"/>
        </w:rPr>
        <w:t>a)</w:t>
      </w:r>
      <w:r w:rsidRPr="008C5042">
        <w:rPr>
          <w:bCs/>
          <w:sz w:val="25"/>
          <w:szCs w:val="25"/>
          <w:shd w:val="clear" w:color="auto" w:fill="FFFFFF"/>
        </w:rPr>
        <w:t xml:space="preserve"> Con fundamento en lo dispuesto por el artículo 51, fracciones I y IX de la Ley Orgánica del Poder Judicial del Estado, se recomienda a la Titular, que a efecto de evitar el exceso de notificaciones personales en los domicilios señalados por las partes, se recomienda ordenar en autos únicamente las notificaciones y citaciones personales que la ley prevé, en los términos del Título Segundo, Capítulo V del Código de Procedimientos Civiles para el Estado, apegándose a las formas y medios a que se refiere el mencionado capítulo, toda vez que se observó que se publicaron por lista 9,355 nueve mil trescientos cincuenta y cinco acuerdos y se turnaron 1,826 un mil ochocientos veintiséis notificaciones en forma personal.</w:t>
      </w:r>
    </w:p>
    <w:p w:rsidR="008C5042" w:rsidRDefault="008C5042" w:rsidP="008C5042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8C5042">
        <w:rPr>
          <w:b/>
          <w:bCs/>
          <w:sz w:val="25"/>
          <w:szCs w:val="25"/>
          <w:shd w:val="clear" w:color="auto" w:fill="FFFFFF"/>
        </w:rPr>
        <w:t>b)</w:t>
      </w:r>
      <w:r w:rsidRPr="008C5042">
        <w:rPr>
          <w:bCs/>
          <w:sz w:val="25"/>
          <w:szCs w:val="25"/>
          <w:shd w:val="clear" w:color="auto" w:fill="FFFFFF"/>
        </w:rPr>
        <w:t xml:space="preserve"> Con fundamento en los artículos 142, fracción VII, 144, fracción III, 158 y 159 del Reglamento Interior del Consejo de la Judicatura del Poder Judicial del Estado, la Titular deberá vigilar y ordenar a los Secretarios de Acuerdos que la Agenda de Audiencias electrónica, se encuentre actualizada, toda vez que se observó que se programaron 1,330 mil trescientos treinta, de ellas 534 quinientas treinta y cuatro celebradas, 475 cuatrocientos setenta y cinco no celebradas, en 85 ochenta y cinco no especificadas, es decir, no se advirtió si fueron o no celebradas, 64 sesenta y cuatro con renglón en blanco, 11 once diferidas y 161 ciento sesenta y un por celebrar, estas últimas corresponden a fechas anteriores a la fecha de inicio de la visita, por lo que resulta inverosímil </w:t>
      </w:r>
      <w:r w:rsidRPr="008C5042">
        <w:rPr>
          <w:bCs/>
          <w:sz w:val="25"/>
          <w:szCs w:val="25"/>
          <w:shd w:val="clear" w:color="auto" w:fill="FFFFFF"/>
        </w:rPr>
        <w:lastRenderedPageBreak/>
        <w:t xml:space="preserve">que aún se encuentren como pendientes por celebrar, lo anterior se puede advertir en la hoja 9 nueve del acta de visita que obra en poder del Juzgado. - - </w:t>
      </w:r>
    </w:p>
    <w:p w:rsidR="008C5042" w:rsidRDefault="008C5042" w:rsidP="008C5042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8C5042">
        <w:rPr>
          <w:b/>
          <w:bCs/>
          <w:sz w:val="25"/>
          <w:szCs w:val="25"/>
          <w:shd w:val="clear" w:color="auto" w:fill="FFFFFF"/>
        </w:rPr>
        <w:t>c)</w:t>
      </w:r>
      <w:r w:rsidRPr="008C5042">
        <w:rPr>
          <w:bCs/>
          <w:sz w:val="25"/>
          <w:szCs w:val="25"/>
          <w:shd w:val="clear" w:color="auto" w:fill="FFFFFF"/>
        </w:rPr>
        <w:t xml:space="preserve"> Con fundamento en lo dispuesto por las fracciones II y XV del artículo 74 de la Ley Orgánica del Poder Judicial, se recomienda a los Secretarios de Acuerdos, que a efecto de evitar el exceso de notificaciones personales en los domicilios señalados por las partes, deberán ordenar en autos únicamente las notificaciones y citaciones personales que la ley prevé, en los términos del Título Segundo, Capítulo V del Código de Procedimientos Civiles del Estado, apegándose a las formas y medios a que se refiere el mencionado capítulo, toda vez que se observó que se publicaron por lista 9,355 nueve mil trescientos cincuenta y cinco acuerdos y se turnaron 1,826 un mil ochocientos veintiséis notificaciones en forma personal.</w:t>
      </w:r>
    </w:p>
    <w:p w:rsidR="00A73E3B" w:rsidRDefault="008C5042" w:rsidP="008C5042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8C5042">
        <w:rPr>
          <w:bCs/>
          <w:sz w:val="25"/>
          <w:szCs w:val="25"/>
          <w:shd w:val="clear" w:color="auto" w:fill="FFFFFF"/>
        </w:rPr>
        <w:t xml:space="preserve"> </w:t>
      </w:r>
      <w:r w:rsidRPr="008C5042">
        <w:rPr>
          <w:b/>
          <w:bCs/>
          <w:sz w:val="25"/>
          <w:szCs w:val="25"/>
          <w:shd w:val="clear" w:color="auto" w:fill="FFFFFF"/>
        </w:rPr>
        <w:t>d)</w:t>
      </w:r>
      <w:r w:rsidRPr="008C5042">
        <w:rPr>
          <w:bCs/>
          <w:sz w:val="25"/>
          <w:szCs w:val="25"/>
          <w:shd w:val="clear" w:color="auto" w:fill="FFFFFF"/>
        </w:rPr>
        <w:t xml:space="preserve"> Con fundamento en los artículos 144, fracciones III y IV, 158 y 159 del Reglamento Interior del Consejo de la Judicatura del Poder Judicial del Estado, se recomienda a los Secretarios de Acuerdos, que la Agenda de Audiencias electrónica, se encuentre actualizada, toda vez que se observó que se programaron 1,330 mil trescientos treinta, de ellas 534 quinientas treinta y cuatro celebradas, 475 cuatrocientos setenta y cinco no celebradas, en 85 ochenta y cinco no especificadas, es decir, no se advirtió si fueron o no celebradas, 64 sesenta y cuatro con renglón en blanco, 11 once diferidas y 161 ciento sesenta y un por celebrar, estas últimas corresponden a fechas anteriores a la fecha de inicio de la visita, por lo que resulta inverosímil que aún se encuentren como pendientes por celebrar, lo anterior se puede verificar en la hoja 9 nueve del acta de visita</w:t>
      </w:r>
      <w:r>
        <w:rPr>
          <w:bCs/>
          <w:sz w:val="25"/>
          <w:szCs w:val="25"/>
          <w:shd w:val="clear" w:color="auto" w:fill="FFFFFF"/>
        </w:rPr>
        <w:t xml:space="preserve"> que obra en poder del Juzgado.</w:t>
      </w:r>
    </w:p>
    <w:p w:rsidR="00A45DDB" w:rsidRDefault="00A45DDB" w:rsidP="00A45DDB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A45DDB">
        <w:rPr>
          <w:b/>
          <w:bCs/>
          <w:sz w:val="25"/>
          <w:szCs w:val="25"/>
          <w:shd w:val="clear" w:color="auto" w:fill="FFFFFF"/>
        </w:rPr>
        <w:t xml:space="preserve">ACUERDO 143/08/2019.- </w:t>
      </w:r>
      <w:r w:rsidRPr="00A45DDB">
        <w:rPr>
          <w:bCs/>
          <w:sz w:val="25"/>
          <w:szCs w:val="25"/>
          <w:shd w:val="clear" w:color="auto" w:fill="FFFFFF"/>
        </w:rPr>
        <w:t>Los miembros de la Comisión de Disciplina, con fundamento en el artículo 40, fracción V del Reglamento Interior del Consejo de la Judicatura, determinan emitir las siguientes recomendaciones</w:t>
      </w:r>
      <w:r>
        <w:rPr>
          <w:bCs/>
          <w:sz w:val="25"/>
          <w:szCs w:val="25"/>
          <w:shd w:val="clear" w:color="auto" w:fill="FFFFFF"/>
        </w:rPr>
        <w:t xml:space="preserve"> al </w:t>
      </w:r>
      <w:r w:rsidRPr="00A45DDB">
        <w:rPr>
          <w:rFonts w:eastAsia="Arial"/>
          <w:sz w:val="25"/>
          <w:szCs w:val="25"/>
        </w:rPr>
        <w:t xml:space="preserve">Juzgado Primero del Ramo Mercantil </w:t>
      </w:r>
      <w:r w:rsidRPr="00A45DDB">
        <w:rPr>
          <w:rFonts w:eastAsia="Arial"/>
          <w:sz w:val="25"/>
          <w:szCs w:val="25"/>
          <w:highlight w:val="white"/>
        </w:rPr>
        <w:t>del Primer Distrito Judicial</w:t>
      </w:r>
      <w:r>
        <w:rPr>
          <w:bCs/>
          <w:sz w:val="25"/>
          <w:szCs w:val="25"/>
          <w:shd w:val="clear" w:color="auto" w:fill="FFFFFF"/>
        </w:rPr>
        <w:t xml:space="preserve">. </w:t>
      </w:r>
    </w:p>
    <w:p w:rsidR="00A45DDB" w:rsidRDefault="00A45DDB" w:rsidP="00A45DDB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A45DDB">
        <w:rPr>
          <w:b/>
          <w:bCs/>
          <w:sz w:val="25"/>
          <w:szCs w:val="25"/>
          <w:shd w:val="clear" w:color="auto" w:fill="FFFFFF"/>
        </w:rPr>
        <w:t>a)</w:t>
      </w:r>
      <w:r w:rsidRPr="00A45DDB">
        <w:rPr>
          <w:bCs/>
          <w:sz w:val="25"/>
          <w:szCs w:val="25"/>
          <w:shd w:val="clear" w:color="auto" w:fill="FFFFFF"/>
        </w:rPr>
        <w:t xml:space="preserve"> Con fundamento en lo dispuesto por el artículo 51, fracciones I y IX de la Ley Orgánica del Poder Judicial del Estado, se recomienda a la Titular, que a efecto </w:t>
      </w:r>
      <w:r w:rsidRPr="00A45DDB">
        <w:rPr>
          <w:bCs/>
          <w:sz w:val="25"/>
          <w:szCs w:val="25"/>
          <w:shd w:val="clear" w:color="auto" w:fill="FFFFFF"/>
        </w:rPr>
        <w:lastRenderedPageBreak/>
        <w:t xml:space="preserve">de evitar el exceso de notificaciones personales en los domicilios señalados por las partes, se recomienda ordenar en autos únicamente las notificaciones y citaciones personales que la ley prevé, en los términos del Título Segundo, Capítulo V del Código de Procedimientos Civiles para el Estado, apegándose a las formas y medios a que se refiere el mencionado capítulo, toda vez que se observó que se publicaron por lista 9,355 nueve mil trescientos cincuenta y cinco acuerdos y se turnaron 1,826 </w:t>
      </w:r>
      <w:proofErr w:type="gramStart"/>
      <w:r w:rsidRPr="00A45DDB">
        <w:rPr>
          <w:bCs/>
          <w:sz w:val="25"/>
          <w:szCs w:val="25"/>
          <w:shd w:val="clear" w:color="auto" w:fill="FFFFFF"/>
        </w:rPr>
        <w:t>un mil ochocientos veintiséis notificaciones</w:t>
      </w:r>
      <w:proofErr w:type="gramEnd"/>
      <w:r w:rsidRPr="00A45DDB">
        <w:rPr>
          <w:bCs/>
          <w:sz w:val="25"/>
          <w:szCs w:val="25"/>
          <w:shd w:val="clear" w:color="auto" w:fill="FFFFFF"/>
        </w:rPr>
        <w:t xml:space="preserve"> en forma personal. - - - - - - </w:t>
      </w:r>
    </w:p>
    <w:p w:rsidR="00A45DDB" w:rsidRDefault="00A45DDB" w:rsidP="00A45DDB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A45DDB">
        <w:rPr>
          <w:b/>
          <w:bCs/>
          <w:sz w:val="25"/>
          <w:szCs w:val="25"/>
          <w:shd w:val="clear" w:color="auto" w:fill="FFFFFF"/>
        </w:rPr>
        <w:t>b)</w:t>
      </w:r>
      <w:r w:rsidRPr="00A45DDB">
        <w:rPr>
          <w:bCs/>
          <w:sz w:val="25"/>
          <w:szCs w:val="25"/>
          <w:shd w:val="clear" w:color="auto" w:fill="FFFFFF"/>
        </w:rPr>
        <w:t xml:space="preserve"> Con fundamento en los artículos 142, fracción VII, 144, fracción III, 158 y 159 del Reglamento Interior del Consejo de la Judicatura del Poder Judicial del Estado, la Titular deberá vigilar y ordenar a los Secretarios de Acuerdos que la Agenda de Audiencias electrónica, se encuentre actualizada, toda vez que se observó que se programaron 1,330 mil trescientos treinta, de ellas 534 quinientas treinta y cuatro celebradas, 475 cuatrocientos setenta y cinco no celebradas, en 85 ochenta y cinco no especificadas, es decir, no se advirtió si fueron o no celebradas, 64 sesenta y cuatro con renglón en blanco, 11 once diferidas y 161 ciento sesenta y un por celebrar, estas últimas corresponden a fechas anteriores a la fecha de inicio de la visita, por lo que resulta inverosímil que aún se encuentren como pendientes por celebrar, lo anterior se puede advertir en la hoja 9 nueve del acta de visita que obra en poder del Juzgado. - - </w:t>
      </w:r>
      <w:r w:rsidRPr="00A45DDB">
        <w:rPr>
          <w:b/>
          <w:bCs/>
          <w:sz w:val="25"/>
          <w:szCs w:val="25"/>
          <w:shd w:val="clear" w:color="auto" w:fill="FFFFFF"/>
        </w:rPr>
        <w:t>c)</w:t>
      </w:r>
      <w:r w:rsidRPr="00A45DDB">
        <w:rPr>
          <w:bCs/>
          <w:sz w:val="25"/>
          <w:szCs w:val="25"/>
          <w:shd w:val="clear" w:color="auto" w:fill="FFFFFF"/>
        </w:rPr>
        <w:t xml:space="preserve"> Con fundamento en lo dispuesto por las fracciones II y XV del artículo 74 de la Ley Orgánica del Poder Judicial, se recomienda a los Secretarios de Acuerdos, que a efecto de evitar el exceso de notificaciones personales en los domicilios señalados por las partes, deberán ordenar en autos únicamente las notificaciones y citaciones personales que la ley prevé, en los términos del Título Segundo, Capítulo V del Código de Procedimientos Civiles del Estado, apegándose a las formas y medios a que se refiere el mencionado capítulo, toda vez que se observó que se publicaron por lista 9,355 nueve mil trescientos cincuenta y cinco acuerdos y se turnaron 1,826 un mil ochocientos veintiséis notificaciones en forma personal. - - - - - - - - - - - - - - - - - - - - - - - </w:t>
      </w:r>
    </w:p>
    <w:p w:rsidR="00A45DDB" w:rsidRDefault="00A45DDB" w:rsidP="00A45DDB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A45DDB">
        <w:rPr>
          <w:b/>
          <w:bCs/>
          <w:sz w:val="25"/>
          <w:szCs w:val="25"/>
          <w:shd w:val="clear" w:color="auto" w:fill="FFFFFF"/>
        </w:rPr>
        <w:lastRenderedPageBreak/>
        <w:t>d)</w:t>
      </w:r>
      <w:r w:rsidRPr="00A45DDB">
        <w:rPr>
          <w:bCs/>
          <w:sz w:val="25"/>
          <w:szCs w:val="25"/>
          <w:shd w:val="clear" w:color="auto" w:fill="FFFFFF"/>
        </w:rPr>
        <w:t xml:space="preserve"> Con fundamento en los artículos 144, fracciones III y IV, 158 y 159 del Reglamento Interior del Consejo de la Judicatura del Poder Judicial del Estado, se recomienda a los Secretarios de Acuerdos, que la Agenda de Audiencias electrónica, se encuentre actualizada, toda vez que se observó que se programaron 1,330 mil trescientos treinta, de ellas 534 quinientas treinta y cuatro celebradas, 475 cuatrocientos setenta y cinco no celebradas, en 85 ochenta y cinco no especificadas, es decir, no se advirtió si fueron o no celebradas, 64 sesenta y cuatro con renglón en blanco, 11 once diferidas y 161 ciento sesenta y un por celebrar, estas últimas corresponden a fechas anteriores a la fecha de inicio de la visita, por lo que resulta inverosímil que aún se encuentren como pendientes por celebrar, lo anterior se puede verificar en la hoja 9 nueve del acta de visita que obra en poder del Juzgado. - - - - - - - - - - - - - - - - - - - - - - -  - - - - - </w:t>
      </w:r>
    </w:p>
    <w:p w:rsidR="00A45DDB" w:rsidRDefault="00A45DDB" w:rsidP="00A45DDB">
      <w:pPr>
        <w:pStyle w:val="Textoindependiente2"/>
        <w:rPr>
          <w:bCs/>
          <w:sz w:val="25"/>
          <w:szCs w:val="25"/>
          <w:shd w:val="clear" w:color="auto" w:fill="FFFFFF"/>
        </w:rPr>
      </w:pPr>
    </w:p>
    <w:p w:rsidR="00FF26FE" w:rsidRPr="00FF26FE" w:rsidRDefault="00FF26FE" w:rsidP="00FF26FE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FF26FE">
        <w:rPr>
          <w:b/>
          <w:bCs/>
          <w:sz w:val="25"/>
          <w:szCs w:val="25"/>
          <w:shd w:val="clear" w:color="auto" w:fill="FFFFFF"/>
        </w:rPr>
        <w:t xml:space="preserve">ACUERDO 145/08/2019.- </w:t>
      </w:r>
      <w:r w:rsidRPr="00FF26FE">
        <w:rPr>
          <w:bCs/>
          <w:sz w:val="25"/>
          <w:szCs w:val="25"/>
          <w:shd w:val="clear" w:color="auto" w:fill="FFFFFF"/>
        </w:rPr>
        <w:t>Los miembros de la Comisión de Disciplina, con fundamento en el artículo 40, fracción V del Reglamento Interior del Consejo de la Judicatura, determinan emitir las siguientes recomendaciones</w:t>
      </w:r>
      <w:r>
        <w:rPr>
          <w:bCs/>
          <w:sz w:val="25"/>
          <w:szCs w:val="25"/>
          <w:shd w:val="clear" w:color="auto" w:fill="FFFFFF"/>
        </w:rPr>
        <w:t xml:space="preserve"> al </w:t>
      </w:r>
      <w:r>
        <w:rPr>
          <w:rFonts w:eastAsia="Arial"/>
          <w:b/>
          <w:sz w:val="25"/>
          <w:szCs w:val="25"/>
        </w:rPr>
        <w:t xml:space="preserve">Juzgado Quinto del Ramo Penal </w:t>
      </w:r>
      <w:r>
        <w:rPr>
          <w:rFonts w:eastAsia="Arial"/>
          <w:b/>
          <w:sz w:val="25"/>
          <w:szCs w:val="25"/>
          <w:highlight w:val="white"/>
        </w:rPr>
        <w:t>del Primer Distrito Judicial</w:t>
      </w:r>
      <w:r w:rsidRPr="00FF26FE">
        <w:rPr>
          <w:bCs/>
          <w:sz w:val="25"/>
          <w:szCs w:val="25"/>
          <w:shd w:val="clear" w:color="auto" w:fill="FFFFFF"/>
        </w:rPr>
        <w:t xml:space="preserve">. </w:t>
      </w:r>
      <w:r w:rsidRPr="00FF26FE">
        <w:rPr>
          <w:b/>
          <w:bCs/>
          <w:sz w:val="25"/>
          <w:szCs w:val="25"/>
          <w:shd w:val="clear" w:color="auto" w:fill="FFFFFF"/>
        </w:rPr>
        <w:t>- -</w:t>
      </w:r>
      <w:r w:rsidRPr="00FF26FE">
        <w:rPr>
          <w:bCs/>
          <w:sz w:val="25"/>
          <w:szCs w:val="25"/>
          <w:shd w:val="clear" w:color="auto" w:fill="FFFFFF"/>
        </w:rPr>
        <w:t xml:space="preserve"> </w:t>
      </w:r>
      <w:r w:rsidRPr="00FF26FE">
        <w:rPr>
          <w:b/>
          <w:bCs/>
          <w:sz w:val="25"/>
          <w:szCs w:val="25"/>
          <w:shd w:val="clear" w:color="auto" w:fill="FFFFFF"/>
        </w:rPr>
        <w:t xml:space="preserve"> - - - - - - - - - - - - - - - -</w:t>
      </w:r>
    </w:p>
    <w:p w:rsidR="00FF26FE" w:rsidRDefault="00FF26FE" w:rsidP="00FF26FE">
      <w:pPr>
        <w:pStyle w:val="Textoindependiente2"/>
        <w:rPr>
          <w:b/>
          <w:bCs/>
          <w:sz w:val="25"/>
          <w:szCs w:val="25"/>
          <w:shd w:val="clear" w:color="auto" w:fill="FFFFFF"/>
        </w:rPr>
      </w:pPr>
      <w:r w:rsidRPr="00FF26FE">
        <w:rPr>
          <w:b/>
          <w:bCs/>
          <w:sz w:val="25"/>
          <w:szCs w:val="25"/>
          <w:shd w:val="clear" w:color="auto" w:fill="FFFFFF"/>
        </w:rPr>
        <w:t xml:space="preserve">a) </w:t>
      </w:r>
      <w:r w:rsidRPr="00FF26FE">
        <w:rPr>
          <w:bCs/>
          <w:sz w:val="25"/>
          <w:szCs w:val="25"/>
          <w:shd w:val="clear" w:color="auto" w:fill="FFFFFF"/>
        </w:rPr>
        <w:t xml:space="preserve">Con fundamento por lo dispuesto en los artículos 142 fracción VII y 163 fracciones III y IV del Reglamento Interior del Consejo de la Judicatura, </w:t>
      </w:r>
      <w:r w:rsidRPr="00FF26FE">
        <w:rPr>
          <w:b/>
          <w:bCs/>
          <w:sz w:val="25"/>
          <w:szCs w:val="25"/>
          <w:shd w:val="clear" w:color="auto" w:fill="FFFFFF"/>
        </w:rPr>
        <w:t>el Titular</w:t>
      </w:r>
      <w:r w:rsidRPr="00FF26FE">
        <w:rPr>
          <w:bCs/>
          <w:sz w:val="25"/>
          <w:szCs w:val="25"/>
          <w:shd w:val="clear" w:color="auto" w:fill="FFFFFF"/>
        </w:rPr>
        <w:t xml:space="preserve">, deberá supervisar y girar sus instrucciones a quién corresponda, para efecto de que se lleve a cabo el registro de datos en los libros de control y que éstos se encuentren actualizados, ya que se detectó que, en el libro de Exhortos Externos (recibidos) existía un desfase de la secuencia consecutiva numérica del 108/19 y del 111/19 al 119/19 y este error no se encuentra salvado por el Secretario de Acuerdos, circunstancia que obra en la hoja 10 diez de la copia del acta de visita en poder del Juzgado. </w:t>
      </w:r>
    </w:p>
    <w:p w:rsidR="00FF26FE" w:rsidRDefault="00FF26FE" w:rsidP="00FF26FE">
      <w:pPr>
        <w:pStyle w:val="Textoindependiente2"/>
        <w:rPr>
          <w:b/>
          <w:bCs/>
          <w:sz w:val="25"/>
          <w:szCs w:val="25"/>
          <w:shd w:val="clear" w:color="auto" w:fill="FFFFFF"/>
        </w:rPr>
      </w:pPr>
      <w:r w:rsidRPr="00FF26FE">
        <w:rPr>
          <w:b/>
          <w:bCs/>
          <w:sz w:val="25"/>
          <w:szCs w:val="25"/>
          <w:shd w:val="clear" w:color="auto" w:fill="FFFFFF"/>
        </w:rPr>
        <w:t>b)</w:t>
      </w:r>
      <w:r w:rsidRPr="00FF26FE">
        <w:rPr>
          <w:bCs/>
          <w:sz w:val="25"/>
          <w:szCs w:val="25"/>
          <w:shd w:val="clear" w:color="auto" w:fill="FFFFFF"/>
        </w:rPr>
        <w:t xml:space="preserve"> En los términos de los artículos 144 fracción IV y 163 fracciones III y IV del Reglamento Interior del Consejo de la Judicatura, el</w:t>
      </w:r>
      <w:r w:rsidRPr="00FF26FE">
        <w:rPr>
          <w:b/>
          <w:bCs/>
          <w:sz w:val="25"/>
          <w:szCs w:val="25"/>
          <w:shd w:val="clear" w:color="auto" w:fill="FFFFFF"/>
        </w:rPr>
        <w:t xml:space="preserve"> Secretario de Acuerdos</w:t>
      </w:r>
      <w:r w:rsidRPr="00FF26FE">
        <w:rPr>
          <w:bCs/>
          <w:sz w:val="25"/>
          <w:szCs w:val="25"/>
          <w:shd w:val="clear" w:color="auto" w:fill="FFFFFF"/>
        </w:rPr>
        <w:t xml:space="preserve">, deberá vigilar que el Subsecretario mantenga actualizados los libros de control y se lleve a cabo el registro de datos a más tardar al día siguiente en que recaiga </w:t>
      </w:r>
      <w:r w:rsidRPr="00FF26FE">
        <w:rPr>
          <w:bCs/>
          <w:sz w:val="25"/>
          <w:szCs w:val="25"/>
          <w:shd w:val="clear" w:color="auto" w:fill="FFFFFF"/>
        </w:rPr>
        <w:lastRenderedPageBreak/>
        <w:t>el acuerdo o dato respectivo, ya que se detectó que, en libro de Exhortos Externos (recibidos) existía un desfase de la secuencia consecutiva numérica del 108/19 y del 111/19 al 119/19 y este error no se encuentra salvado por Usted, circunstancia que obra en la hoja 10 diez de la copia del acta de visita en poder del Juzgado.</w:t>
      </w:r>
      <w:r w:rsidRPr="00FF26FE">
        <w:rPr>
          <w:b/>
          <w:bCs/>
          <w:sz w:val="25"/>
          <w:szCs w:val="25"/>
          <w:shd w:val="clear" w:color="auto" w:fill="FFFFFF"/>
        </w:rPr>
        <w:t xml:space="preserve"> </w:t>
      </w:r>
    </w:p>
    <w:p w:rsidR="00A45DDB" w:rsidRDefault="00FF26FE" w:rsidP="00FF26FE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FF26FE">
        <w:rPr>
          <w:b/>
          <w:bCs/>
          <w:sz w:val="25"/>
          <w:szCs w:val="25"/>
          <w:shd w:val="clear" w:color="auto" w:fill="FFFFFF"/>
        </w:rPr>
        <w:t>c)</w:t>
      </w:r>
      <w:r w:rsidRPr="00FF26FE">
        <w:rPr>
          <w:bCs/>
          <w:sz w:val="25"/>
          <w:szCs w:val="25"/>
          <w:shd w:val="clear" w:color="auto" w:fill="FFFFFF"/>
        </w:rPr>
        <w:t xml:space="preserve"> En los términos del artículo 77, fracción II de la Ley Orgánica del Poder Judicial del Estado y fracciones III y IV del numeral 163 del Reglamento Interior del Consejo de la Judicatura, se recomienda al </w:t>
      </w:r>
      <w:r w:rsidRPr="00FF26FE">
        <w:rPr>
          <w:b/>
          <w:bCs/>
          <w:sz w:val="25"/>
          <w:szCs w:val="25"/>
          <w:shd w:val="clear" w:color="auto" w:fill="FFFFFF"/>
        </w:rPr>
        <w:t xml:space="preserve">Subsecretario </w:t>
      </w:r>
      <w:r w:rsidRPr="00FF26FE">
        <w:rPr>
          <w:bCs/>
          <w:sz w:val="25"/>
          <w:szCs w:val="25"/>
          <w:shd w:val="clear" w:color="auto" w:fill="FFFFFF"/>
        </w:rPr>
        <w:t xml:space="preserve">llevar a cabo el registro de datos a más tardar al día siguiente en que recaiga el acuerdo o dato respectivo, ya que se detectó que, en libro de Exhortos Externos (recibidos), existía un desfase de la secuencia consecutiva numérica del 108/19 y del 111/19 al 119/19 y este error no se encuentra salvado por el Secretario de Acuerdos, circunstancia que obra en la hoja 10 diez de la copia del acta de visita en poder del Juzgado. </w:t>
      </w:r>
    </w:p>
    <w:p w:rsidR="00FF26FE" w:rsidRDefault="00FF26FE" w:rsidP="00FF26FE">
      <w:pPr>
        <w:spacing w:line="360" w:lineRule="auto"/>
        <w:jc w:val="both"/>
        <w:rPr>
          <w:rFonts w:ascii="Arial" w:eastAsia="Arial" w:hAnsi="Arial" w:cs="Arial"/>
          <w:b/>
          <w:sz w:val="25"/>
          <w:szCs w:val="25"/>
          <w:highlight w:val="white"/>
        </w:rPr>
      </w:pPr>
      <w:r>
        <w:rPr>
          <w:rFonts w:ascii="Arial" w:eastAsia="Arial" w:hAnsi="Arial" w:cs="Arial"/>
          <w:b/>
          <w:sz w:val="25"/>
          <w:szCs w:val="25"/>
          <w:highlight w:val="white"/>
        </w:rPr>
        <w:t xml:space="preserve">ACUERDO 146/08/2019.- </w:t>
      </w:r>
      <w:r>
        <w:rPr>
          <w:rFonts w:ascii="Arial" w:eastAsia="Arial" w:hAnsi="Arial" w:cs="Arial"/>
          <w:sz w:val="25"/>
          <w:szCs w:val="25"/>
          <w:highlight w:val="white"/>
        </w:rPr>
        <w:t>Los miembros de la Comisión de Disciplina, con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fundamento en el artículo 40, fracción V del Reglamento Interior del Consejo de la Judicatura</w:t>
      </w:r>
      <w:r>
        <w:rPr>
          <w:rFonts w:ascii="Arial" w:eastAsia="Arial" w:hAnsi="Arial" w:cs="Arial"/>
          <w:sz w:val="25"/>
          <w:szCs w:val="25"/>
          <w:highlight w:val="white"/>
        </w:rPr>
        <w:t>, determinan emitir las siguientes recomendaciones</w:t>
      </w:r>
      <w:r>
        <w:rPr>
          <w:rFonts w:ascii="Arial" w:eastAsia="Arial" w:hAnsi="Arial" w:cs="Arial"/>
          <w:sz w:val="25"/>
          <w:szCs w:val="25"/>
          <w:highlight w:val="white"/>
        </w:rPr>
        <w:t xml:space="preserve"> al </w:t>
      </w:r>
      <w:r>
        <w:rPr>
          <w:rFonts w:ascii="Arial" w:eastAsia="Arial" w:hAnsi="Arial" w:cs="Arial"/>
          <w:b/>
          <w:sz w:val="25"/>
          <w:szCs w:val="25"/>
        </w:rPr>
        <w:t xml:space="preserve">Juzgado Segundo del Ramo Mercantil </w:t>
      </w:r>
      <w:r>
        <w:rPr>
          <w:rFonts w:ascii="Arial" w:eastAsia="Arial" w:hAnsi="Arial" w:cs="Arial"/>
          <w:b/>
          <w:sz w:val="25"/>
          <w:szCs w:val="25"/>
          <w:highlight w:val="white"/>
        </w:rPr>
        <w:t>del Primer Distrito Judicial</w:t>
      </w:r>
      <w:r>
        <w:rPr>
          <w:rFonts w:ascii="Arial" w:eastAsia="Arial" w:hAnsi="Arial" w:cs="Arial"/>
          <w:sz w:val="25"/>
          <w:szCs w:val="25"/>
          <w:highlight w:val="white"/>
        </w:rPr>
        <w:t xml:space="preserve">. </w:t>
      </w:r>
      <w:r>
        <w:rPr>
          <w:rFonts w:ascii="Arial" w:eastAsia="Arial" w:hAnsi="Arial" w:cs="Arial"/>
          <w:b/>
          <w:sz w:val="25"/>
          <w:szCs w:val="25"/>
          <w:highlight w:val="white"/>
        </w:rPr>
        <w:t>- -</w:t>
      </w:r>
      <w:r>
        <w:rPr>
          <w:rFonts w:ascii="Arial" w:eastAsia="Arial" w:hAnsi="Arial" w:cs="Arial"/>
          <w:sz w:val="25"/>
          <w:szCs w:val="25"/>
          <w:highlight w:val="white"/>
        </w:rPr>
        <w:t xml:space="preserve"> </w:t>
      </w:r>
      <w:r>
        <w:rPr>
          <w:rFonts w:ascii="Arial" w:eastAsia="Arial" w:hAnsi="Arial" w:cs="Arial"/>
          <w:b/>
          <w:sz w:val="25"/>
          <w:szCs w:val="25"/>
          <w:highlight w:val="white"/>
        </w:rPr>
        <w:t xml:space="preserve"> - - - - - - - - - - - </w:t>
      </w:r>
      <w:r>
        <w:rPr>
          <w:rFonts w:ascii="Arial" w:eastAsia="Arial" w:hAnsi="Arial" w:cs="Arial"/>
          <w:b/>
          <w:color w:val="000000"/>
          <w:sz w:val="25"/>
          <w:szCs w:val="25"/>
        </w:rPr>
        <w:t>a)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Con fundamento en lo dispuesto por el artículo 51, fracciones I y IX de la Ley Orgánica del Poder Judicial del Estado, se recomienda a la </w:t>
      </w:r>
      <w:r>
        <w:rPr>
          <w:rFonts w:ascii="Arial" w:eastAsia="Arial" w:hAnsi="Arial" w:cs="Arial"/>
          <w:b/>
          <w:color w:val="000000"/>
          <w:sz w:val="25"/>
          <w:szCs w:val="25"/>
        </w:rPr>
        <w:t xml:space="preserve">Titular, 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que a efecto de evitar el exceso de notificaciones personales en los domicilios señalados por las partes, se recomienda ordenar en autos únicamente las notificaciones y citaciones personales que la ley prevé, en los términos del Título Segundo, Capítulo V del Código de Procedimientos Civiles del Estado, apegándose a las formas y medios a que se refiere el mencionado capítulo, habida cuenta que </w:t>
      </w:r>
      <w:r>
        <w:rPr>
          <w:rFonts w:ascii="Arial" w:eastAsia="Arial" w:hAnsi="Arial" w:cs="Arial"/>
          <w:sz w:val="25"/>
          <w:szCs w:val="25"/>
          <w:highlight w:val="white"/>
        </w:rPr>
        <w:t xml:space="preserve">se observó 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que se publicaron por lista 2,463 dos mil cuatrocientos sesenta y tres acuerdos y se turnaron 2,394 dos mil trescientos noventa y cuatro para notificaciones en forma personal, independientemente de haberse enviado 2,465 dos mil cuatrocientos sesenta y cinco al Área de Ejecución, lo cual es visible en las hojas 5 cinco y 7 siete del acta de visita que obra en poder del Juzgado. </w:t>
      </w:r>
      <w:r>
        <w:rPr>
          <w:rFonts w:ascii="Arial" w:eastAsia="Arial" w:hAnsi="Arial" w:cs="Arial"/>
          <w:b/>
          <w:sz w:val="25"/>
          <w:szCs w:val="25"/>
          <w:highlight w:val="white"/>
        </w:rPr>
        <w:t xml:space="preserve">- - - </w:t>
      </w:r>
      <w:r>
        <w:rPr>
          <w:rFonts w:ascii="Arial" w:eastAsia="Arial" w:hAnsi="Arial" w:cs="Arial"/>
          <w:b/>
          <w:color w:val="000000"/>
          <w:sz w:val="25"/>
          <w:szCs w:val="25"/>
        </w:rPr>
        <w:lastRenderedPageBreak/>
        <w:t>b)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Con fundamento en los artículos 142, fracción VII, 158, 159 y 160 del Reglamento Interior del Consejo de la Judicatura del Poder Judicial del Estado, así como 10 del A</w:t>
      </w:r>
      <w:r>
        <w:rPr>
          <w:rFonts w:ascii="Arial" w:eastAsia="Arial" w:hAnsi="Arial" w:cs="Arial"/>
          <w:sz w:val="25"/>
          <w:szCs w:val="25"/>
        </w:rPr>
        <w:t xml:space="preserve">cuerdo General Centésimo Cuadragésimo Sexto del Pleno del Consejo de la Judicatura del Poder Judicial del Estado, que regula el uso y aplicación del Sistema Informático para el Control de Expedientes Electrónicos “SICEE”, por parte de los operadores judiciales, 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se recomienda </w:t>
      </w:r>
      <w:r>
        <w:rPr>
          <w:rFonts w:ascii="Arial" w:eastAsia="Arial" w:hAnsi="Arial" w:cs="Arial"/>
          <w:b/>
          <w:color w:val="000000"/>
          <w:sz w:val="25"/>
          <w:szCs w:val="25"/>
        </w:rPr>
        <w:t>al Titular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, que a partir de la instalación del nuevo Sistema Informático para el Control de Expedientes Electrónico, deberá </w:t>
      </w:r>
      <w:r>
        <w:rPr>
          <w:rFonts w:ascii="Arial" w:eastAsia="Arial" w:hAnsi="Arial" w:cs="Arial"/>
          <w:color w:val="000000"/>
          <w:sz w:val="25"/>
          <w:szCs w:val="25"/>
          <w:u w:val="single"/>
        </w:rPr>
        <w:t>vigilar en forma constante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que en todos los expedientes y libros electrónicos se registre el dato correspondiente y así seguir actualizándolos y para en caso de no tener contemplado dentro del sistema alguno de los libros obligatorios o de dudas para la captura de registros, solicitar el apoyo del licenciado Carlos Alberto Gómez Rivera, encargado de la implementación del </w:t>
      </w:r>
      <w:r>
        <w:rPr>
          <w:rFonts w:ascii="Arial" w:eastAsia="Arial" w:hAnsi="Arial" w:cs="Arial"/>
          <w:sz w:val="25"/>
          <w:szCs w:val="25"/>
        </w:rPr>
        <w:t>Sistema Informático para el Control de Expedientes Electrónicos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(SICEE), habida cuenta que en la Segunda Visita de 2019 </w:t>
      </w:r>
      <w:r>
        <w:rPr>
          <w:rFonts w:ascii="Arial" w:eastAsia="Arial" w:hAnsi="Arial" w:cs="Arial"/>
          <w:sz w:val="25"/>
          <w:szCs w:val="25"/>
          <w:highlight w:val="white"/>
        </w:rPr>
        <w:t>dos mil diecinueve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al Juzgado de su adscripción, se observaron cómo pendientes de acuerdo 48 cuarenta y ocho promociones, de ellas 13 trece en posesión de las Secretarias de Acuerdos y 35 treinta y cinco en área de archivo</w:t>
      </w:r>
      <w:r>
        <w:rPr>
          <w:rFonts w:ascii="Arial" w:eastAsia="Arial" w:hAnsi="Arial" w:cs="Arial"/>
          <w:b/>
          <w:color w:val="000000"/>
          <w:sz w:val="25"/>
          <w:szCs w:val="25"/>
        </w:rPr>
        <w:t>,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sin embargo, </w:t>
      </w:r>
      <w:r>
        <w:rPr>
          <w:rFonts w:ascii="Arial" w:eastAsia="Arial" w:hAnsi="Arial" w:cs="Arial"/>
          <w:color w:val="000000"/>
          <w:sz w:val="25"/>
          <w:szCs w:val="25"/>
          <w:u w:val="single"/>
        </w:rPr>
        <w:t>en el sistema de información SICEE aparecen 263 doscientas sesenta y tres pendientes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recibidas entre los días 25 veinticinco de marzo y 19 diecinueve de julio de 2019</w:t>
      </w:r>
      <w:r>
        <w:rPr>
          <w:rFonts w:ascii="Arial" w:eastAsia="Arial" w:hAnsi="Arial" w:cs="Arial"/>
          <w:sz w:val="25"/>
          <w:szCs w:val="25"/>
          <w:highlight w:val="white"/>
        </w:rPr>
        <w:t xml:space="preserve"> dos mil diecinueve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, empero, al revisar selectivamente 7 siete expedientes electrónicos, se pudo constatar, que ya se encontraban acordadas y solo faltaba de darlas de baja en el sistema, lo cual es visible en la hoja 5 cinco del acta de visita que obra en poder del Juzgado. </w:t>
      </w:r>
      <w:r>
        <w:rPr>
          <w:rFonts w:ascii="Arial" w:eastAsia="Arial" w:hAnsi="Arial" w:cs="Arial"/>
          <w:b/>
          <w:sz w:val="25"/>
          <w:szCs w:val="25"/>
          <w:highlight w:val="white"/>
        </w:rPr>
        <w:t xml:space="preserve">- - - - - - - - - - - - - - - - - - - - - - </w:t>
      </w:r>
      <w:r w:rsidRPr="004E39F1">
        <w:rPr>
          <w:rFonts w:ascii="Arial" w:eastAsia="Arial" w:hAnsi="Arial" w:cs="Arial"/>
          <w:b/>
          <w:sz w:val="25"/>
          <w:szCs w:val="25"/>
        </w:rPr>
        <w:t>c)</w:t>
      </w:r>
      <w:r w:rsidRPr="004E39F1">
        <w:rPr>
          <w:rFonts w:ascii="Arial" w:eastAsia="Arial" w:hAnsi="Arial" w:cs="Arial"/>
          <w:color w:val="000000"/>
          <w:sz w:val="25"/>
          <w:szCs w:val="25"/>
        </w:rPr>
        <w:t xml:space="preserve"> Con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fundamento en lo dispuesto por las fracciones II y XV del artículo 74 de la Ley Orgánica del Poder Judicial, se recomienda </w:t>
      </w:r>
      <w:r>
        <w:rPr>
          <w:rFonts w:ascii="Arial" w:eastAsia="Arial" w:hAnsi="Arial" w:cs="Arial"/>
          <w:b/>
          <w:color w:val="000000"/>
          <w:sz w:val="25"/>
          <w:szCs w:val="25"/>
        </w:rPr>
        <w:t xml:space="preserve">a los Secretarios de Acuerdos, 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que a efecto de evitar el exceso de notificaciones personales en los domicilios señalados por las partes, se recomienda ordenar en autos únicamente las notificaciones y citaciones personales que la ley prevé, en los términos del Título Segundo, Capítulo V del Código de Procedimientos Civiles del Estado, apegándose a las formas y medios a que se refiere el mencionado capítulo, toda </w:t>
      </w:r>
      <w:r>
        <w:rPr>
          <w:rFonts w:ascii="Arial" w:eastAsia="Arial" w:hAnsi="Arial" w:cs="Arial"/>
          <w:color w:val="000000"/>
          <w:sz w:val="25"/>
          <w:szCs w:val="25"/>
        </w:rPr>
        <w:lastRenderedPageBreak/>
        <w:t xml:space="preserve">vez que </w:t>
      </w:r>
      <w:r>
        <w:rPr>
          <w:rFonts w:ascii="Arial" w:eastAsia="Arial" w:hAnsi="Arial" w:cs="Arial"/>
          <w:sz w:val="25"/>
          <w:szCs w:val="25"/>
          <w:highlight w:val="white"/>
        </w:rPr>
        <w:t xml:space="preserve">se observó 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que se publicaron por lista 2,463 dos mil cuatrocientos sesenta y tres acuerdos y se turnaron 2,394 dos mil trescientos noventa y cuatro para notificaciones en forma personal, independientemente de haberse enviado 2,465 dos mil cuatrocientos sesenta y cinco al Área de Ejecución, lo cual es visible en las hojas 5 cinco y 7 siete del acta de visita que obra en poder del Juzgado. </w:t>
      </w:r>
    </w:p>
    <w:p w:rsidR="00FF26FE" w:rsidRDefault="00FF26FE" w:rsidP="00FF26FE">
      <w:pPr>
        <w:spacing w:line="360" w:lineRule="auto"/>
        <w:jc w:val="both"/>
        <w:rPr>
          <w:rFonts w:ascii="Arial" w:eastAsia="Arial" w:hAnsi="Arial" w:cs="Arial"/>
          <w:b/>
          <w:color w:val="000000"/>
          <w:sz w:val="25"/>
          <w:szCs w:val="25"/>
          <w:highlight w:val="white"/>
        </w:rPr>
      </w:pPr>
      <w:r>
        <w:rPr>
          <w:rFonts w:ascii="Arial" w:eastAsia="Arial" w:hAnsi="Arial" w:cs="Arial"/>
          <w:b/>
          <w:sz w:val="25"/>
          <w:szCs w:val="25"/>
          <w:highlight w:val="white"/>
        </w:rPr>
        <w:t>d</w:t>
      </w:r>
      <w:r>
        <w:rPr>
          <w:rFonts w:ascii="Arial" w:eastAsia="Arial" w:hAnsi="Arial" w:cs="Arial"/>
          <w:b/>
          <w:color w:val="000000"/>
          <w:sz w:val="25"/>
          <w:szCs w:val="25"/>
        </w:rPr>
        <w:t>)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Con fundamento en las fracciones II y XV del artículo 74 de la Ley Orgánica del Poder Judicial y en los numerales 144, fracciones IV y XX, 158 y 159 del Reglamento Interior del Consejo de la Judicatura del Poder Judicial del Estado, se recomienda </w:t>
      </w:r>
      <w:r>
        <w:rPr>
          <w:rFonts w:ascii="Arial" w:eastAsia="Arial" w:hAnsi="Arial" w:cs="Arial"/>
          <w:b/>
          <w:color w:val="000000"/>
          <w:sz w:val="25"/>
          <w:szCs w:val="25"/>
        </w:rPr>
        <w:t>a los Secretarios de Acuerdos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, que a partir de la instalación del nuevo Sistema Informático para el Control de Expedientes Electrónico, deberán </w:t>
      </w:r>
      <w:r>
        <w:rPr>
          <w:rFonts w:ascii="Arial" w:eastAsia="Arial" w:hAnsi="Arial" w:cs="Arial"/>
          <w:color w:val="000000"/>
          <w:sz w:val="25"/>
          <w:szCs w:val="25"/>
          <w:u w:val="single"/>
        </w:rPr>
        <w:t>vigilar en forma constante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que en todos los expedientes y libros electrónicos se registre el dato correspondiente y así seguir actualizándolos y para en caso de no tener contemplado dentro del sistema alguno de los libros obligatorios o de dudas para la captura de registros, solicitar el apoyo del licenciado Carlos Alberto Gómez Rivera, encargado de la implementación del </w:t>
      </w:r>
      <w:r>
        <w:rPr>
          <w:rFonts w:ascii="Arial" w:eastAsia="Arial" w:hAnsi="Arial" w:cs="Arial"/>
          <w:sz w:val="25"/>
          <w:szCs w:val="25"/>
        </w:rPr>
        <w:t>Sistema Informático para el Control de Expedientes Electrónicos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(SICEE), habida cuenta que se observaron cómo pendientes de acuerdo 48 cuarenta y ocho promociones, de ellas 13 trece en posesión de las Secretarias de Acuerdos y 35 treinta y cinco en área de archivo</w:t>
      </w:r>
      <w:r>
        <w:rPr>
          <w:rFonts w:ascii="Arial" w:eastAsia="Arial" w:hAnsi="Arial" w:cs="Arial"/>
          <w:b/>
          <w:color w:val="000000"/>
          <w:sz w:val="25"/>
          <w:szCs w:val="25"/>
        </w:rPr>
        <w:t>,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sin embargo, </w:t>
      </w:r>
      <w:r>
        <w:rPr>
          <w:rFonts w:ascii="Arial" w:eastAsia="Arial" w:hAnsi="Arial" w:cs="Arial"/>
          <w:color w:val="000000"/>
          <w:sz w:val="25"/>
          <w:szCs w:val="25"/>
          <w:u w:val="single"/>
        </w:rPr>
        <w:t>en el sistema de información SICEE aparecen 263 doscientas sesenta y tres pendientes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 recibidas entre los días 25 veinticinco de marzo y 19 diecinueve de julio de 2019</w:t>
      </w:r>
      <w:r>
        <w:rPr>
          <w:rFonts w:ascii="Arial" w:eastAsia="Arial" w:hAnsi="Arial" w:cs="Arial"/>
          <w:sz w:val="25"/>
          <w:szCs w:val="25"/>
          <w:highlight w:val="white"/>
        </w:rPr>
        <w:t xml:space="preserve"> dos mil diecinueve</w:t>
      </w:r>
      <w:r>
        <w:rPr>
          <w:rFonts w:ascii="Arial" w:eastAsia="Arial" w:hAnsi="Arial" w:cs="Arial"/>
          <w:color w:val="000000"/>
          <w:sz w:val="25"/>
          <w:szCs w:val="25"/>
        </w:rPr>
        <w:t xml:space="preserve">, empero, al revisar selectivamente 7 siete expedientes electrónicos, se pudo constatar, que ya se encontraban acordadas y solo faltaba de darlas de baja en el sistema, lo cual es visible en la hoja 5 cinco del acta de visita que obra en poder del Juzgado. </w:t>
      </w:r>
      <w:r>
        <w:rPr>
          <w:rFonts w:ascii="Arial" w:eastAsia="Arial" w:hAnsi="Arial" w:cs="Arial"/>
          <w:b/>
          <w:sz w:val="25"/>
          <w:szCs w:val="25"/>
          <w:highlight w:val="white"/>
        </w:rPr>
        <w:t xml:space="preserve">- - - - </w:t>
      </w:r>
    </w:p>
    <w:p w:rsidR="00FF26FE" w:rsidRDefault="00FF26FE" w:rsidP="00FF26FE">
      <w:pPr>
        <w:pStyle w:val="Textoindependiente2"/>
        <w:rPr>
          <w:rFonts w:eastAsia="Arial"/>
          <w:b/>
          <w:color w:val="000000"/>
          <w:sz w:val="25"/>
          <w:szCs w:val="25"/>
          <w:highlight w:val="white"/>
        </w:rPr>
      </w:pPr>
      <w:r>
        <w:rPr>
          <w:rFonts w:eastAsia="Arial"/>
          <w:b/>
          <w:sz w:val="25"/>
          <w:szCs w:val="25"/>
        </w:rPr>
        <w:t xml:space="preserve">ACUERDO 147/08/2019. </w:t>
      </w:r>
      <w:r>
        <w:rPr>
          <w:rFonts w:eastAsia="Arial"/>
          <w:sz w:val="25"/>
          <w:szCs w:val="25"/>
        </w:rPr>
        <w:t xml:space="preserve">Los miembros de la Comisión de Disciplina, </w:t>
      </w:r>
      <w:r>
        <w:rPr>
          <w:rFonts w:eastAsia="Arial"/>
          <w:sz w:val="25"/>
          <w:szCs w:val="25"/>
          <w:highlight w:val="white"/>
        </w:rPr>
        <w:t xml:space="preserve">dan por visto el informe y en atención a su contenido se </w:t>
      </w:r>
      <w:r>
        <w:rPr>
          <w:rFonts w:eastAsia="Arial"/>
          <w:sz w:val="25"/>
          <w:szCs w:val="25"/>
        </w:rPr>
        <w:t xml:space="preserve">determina instruir </w:t>
      </w:r>
      <w:proofErr w:type="gramStart"/>
      <w:r w:rsidR="00B37DBF">
        <w:rPr>
          <w:rFonts w:eastAsia="Arial"/>
          <w:sz w:val="25"/>
          <w:szCs w:val="25"/>
        </w:rPr>
        <w:t>a</w:t>
      </w:r>
      <w:r>
        <w:rPr>
          <w:rFonts w:eastAsia="Arial"/>
          <w:sz w:val="25"/>
          <w:szCs w:val="25"/>
        </w:rPr>
        <w:t>l</w:t>
      </w:r>
      <w:r>
        <w:rPr>
          <w:rFonts w:eastAsia="Arial"/>
          <w:sz w:val="25"/>
          <w:szCs w:val="25"/>
        </w:rPr>
        <w:t xml:space="preserve"> </w:t>
      </w:r>
      <w:r w:rsidRPr="00FF26FE">
        <w:rPr>
          <w:rFonts w:eastAsia="Arial"/>
          <w:b/>
          <w:sz w:val="25"/>
          <w:szCs w:val="25"/>
          <w:highlight w:val="white"/>
        </w:rPr>
        <w:t xml:space="preserve"> ELIMINADO</w:t>
      </w:r>
      <w:proofErr w:type="gramEnd"/>
      <w:r w:rsidRPr="00FF26FE">
        <w:rPr>
          <w:rFonts w:eastAsia="Arial"/>
          <w:b/>
          <w:sz w:val="25"/>
          <w:szCs w:val="25"/>
          <w:highlight w:val="white"/>
        </w:rPr>
        <w:t xml:space="preserve"> </w:t>
      </w:r>
      <w:r>
        <w:rPr>
          <w:rFonts w:eastAsia="Arial"/>
          <w:b/>
          <w:sz w:val="25"/>
          <w:szCs w:val="25"/>
          <w:highlight w:val="white"/>
        </w:rPr>
        <w:t xml:space="preserve"> Visitador General, </w:t>
      </w:r>
      <w:r>
        <w:rPr>
          <w:rFonts w:eastAsia="Arial"/>
          <w:sz w:val="25"/>
          <w:szCs w:val="25"/>
        </w:rPr>
        <w:t>dar por concluida la investigación iniciada</w:t>
      </w:r>
      <w:r>
        <w:rPr>
          <w:rFonts w:eastAsia="Arial"/>
          <w:color w:val="000000"/>
          <w:sz w:val="25"/>
          <w:szCs w:val="25"/>
          <w:highlight w:val="white"/>
        </w:rPr>
        <w:t xml:space="preserve"> en cumplimiento con lo ordenado en el oficio CD-CJ 210/17, en relación al extravió del expediente </w:t>
      </w:r>
      <w:r>
        <w:rPr>
          <w:rFonts w:eastAsia="Arial"/>
          <w:color w:val="000000"/>
          <w:sz w:val="25"/>
          <w:szCs w:val="25"/>
          <w:highlight w:val="white"/>
        </w:rPr>
        <w:lastRenderedPageBreak/>
        <w:t xml:space="preserve">1505/2007, del juicio Ordinario Civil del índice del Juzgado Tercero del Ramo Civil. </w:t>
      </w:r>
    </w:p>
    <w:p w:rsidR="00B37DBF" w:rsidRDefault="00B37DBF" w:rsidP="00B37DBF">
      <w:pPr>
        <w:pStyle w:val="Textoindependiente2"/>
        <w:rPr>
          <w:b/>
          <w:bCs/>
          <w:sz w:val="25"/>
          <w:szCs w:val="25"/>
          <w:shd w:val="clear" w:color="auto" w:fill="FFFFFF"/>
        </w:rPr>
      </w:pPr>
      <w:r w:rsidRPr="00B37DBF">
        <w:rPr>
          <w:b/>
          <w:bCs/>
          <w:sz w:val="25"/>
          <w:szCs w:val="25"/>
          <w:shd w:val="clear" w:color="auto" w:fill="FFFFFF"/>
        </w:rPr>
        <w:t xml:space="preserve">ACUERDO 148/08/2019. </w:t>
      </w:r>
      <w:r w:rsidRPr="00B37DBF">
        <w:rPr>
          <w:bCs/>
          <w:sz w:val="25"/>
          <w:szCs w:val="25"/>
          <w:shd w:val="clear" w:color="auto" w:fill="FFFFFF"/>
        </w:rPr>
        <w:t xml:space="preserve">Los miembros de la Comisión de Disciplina, dan por visto el informe y en atención a su contenido se determina instruir al </w:t>
      </w:r>
      <w:r w:rsidRPr="00B37DBF">
        <w:rPr>
          <w:b/>
          <w:bCs/>
          <w:sz w:val="25"/>
          <w:szCs w:val="25"/>
          <w:shd w:val="clear" w:color="auto" w:fill="FFFFFF"/>
        </w:rPr>
        <w:t xml:space="preserve">Visitador General, </w:t>
      </w:r>
      <w:r w:rsidRPr="00B37DBF">
        <w:rPr>
          <w:bCs/>
          <w:sz w:val="25"/>
          <w:szCs w:val="25"/>
          <w:shd w:val="clear" w:color="auto" w:fill="FFFFFF"/>
        </w:rPr>
        <w:t>dar por concluida la investigación iniciada en cumplimiento con lo ordenado en el oficio CD-CJ 158/2018, de fecha 15 quince de abril de 2018 dos mil dieciocho, en relación al retraso en resolver 74 setenta y cuatro asuntos detectados en la Primera Visita Ordinaria de 2018 en el Juzgado Tercero del Ramo Civil</w:t>
      </w:r>
      <w:r w:rsidRPr="00B37DBF">
        <w:rPr>
          <w:b/>
          <w:bCs/>
          <w:sz w:val="25"/>
          <w:szCs w:val="25"/>
          <w:shd w:val="clear" w:color="auto" w:fill="FFFFFF"/>
        </w:rPr>
        <w:t xml:space="preserve">. </w:t>
      </w:r>
    </w:p>
    <w:p w:rsidR="00B37DBF" w:rsidRPr="00B37DBF" w:rsidRDefault="00B37DBF" w:rsidP="00B37DBF">
      <w:pPr>
        <w:pStyle w:val="Textoindependiente2"/>
        <w:rPr>
          <w:bCs/>
          <w:sz w:val="25"/>
          <w:szCs w:val="25"/>
          <w:shd w:val="clear" w:color="auto" w:fill="FFFFFF"/>
        </w:rPr>
      </w:pPr>
      <w:r w:rsidRPr="00B37DBF">
        <w:rPr>
          <w:b/>
          <w:bCs/>
          <w:sz w:val="25"/>
          <w:szCs w:val="25"/>
          <w:shd w:val="clear" w:color="auto" w:fill="FFFFFF"/>
        </w:rPr>
        <w:t xml:space="preserve">ACUERDO 149/08/2019. </w:t>
      </w:r>
      <w:r w:rsidRPr="00B37DBF">
        <w:rPr>
          <w:bCs/>
          <w:sz w:val="25"/>
          <w:szCs w:val="25"/>
          <w:shd w:val="clear" w:color="auto" w:fill="FFFFFF"/>
        </w:rPr>
        <w:t xml:space="preserve">Los miembros de la Comisión de Disciplina, dan por vistos los oficios AJSG 1085/2019 y AJSG 1086/2019 de cinco de agosto del año en curso, suscritos por la </w:t>
      </w:r>
      <w:r w:rsidRPr="00B37DBF">
        <w:rPr>
          <w:b/>
          <w:bCs/>
          <w:sz w:val="25"/>
          <w:szCs w:val="25"/>
          <w:shd w:val="clear" w:color="auto" w:fill="FFFFFF"/>
        </w:rPr>
        <w:t xml:space="preserve">ELIMINADO </w:t>
      </w:r>
      <w:r w:rsidRPr="00B37DBF">
        <w:rPr>
          <w:bCs/>
          <w:sz w:val="25"/>
          <w:szCs w:val="25"/>
          <w:shd w:val="clear" w:color="auto" w:fill="FFFFFF"/>
        </w:rPr>
        <w:t xml:space="preserve"> Administradora Judicial del Sistema de Gestión y en atención a su contenido se determina girar oficio a la </w:t>
      </w:r>
      <w:r w:rsidRPr="00B37DBF">
        <w:rPr>
          <w:b/>
          <w:bCs/>
          <w:sz w:val="25"/>
          <w:szCs w:val="25"/>
          <w:shd w:val="clear" w:color="auto" w:fill="FFFFFF"/>
        </w:rPr>
        <w:t xml:space="preserve">ELIMINADO </w:t>
      </w:r>
      <w:r w:rsidRPr="00B37DBF">
        <w:rPr>
          <w:bCs/>
          <w:sz w:val="25"/>
          <w:szCs w:val="25"/>
          <w:shd w:val="clear" w:color="auto" w:fill="FFFFFF"/>
        </w:rPr>
        <w:t>Juez de Control y de Tribunal de Enjuiciamiento, a efecto de conminarla a que en el desarrollo de las audiencias y demás actos procesales que conforme a sus atribuciones le corresponda conocer deberá constreñirse a resolver las cuestiones jurisdiccionales que le sean planteadas, absteniéndose de realizar llamadas de atención y apercibimientos al aparato administrativo de los Centros Integrales de Justicia Penal de las 4 cuatro regiones establecidas, habida cuenta que de conformidad con el artículo 90 de la Constitución Política del Estado de San Luis Potosí,</w:t>
      </w:r>
      <w:bookmarkStart w:id="0" w:name="_GoBack"/>
      <w:bookmarkEnd w:id="0"/>
      <w:r w:rsidRPr="00B37DBF">
        <w:rPr>
          <w:bCs/>
          <w:sz w:val="25"/>
          <w:szCs w:val="25"/>
          <w:shd w:val="clear" w:color="auto" w:fill="FFFFFF"/>
        </w:rPr>
        <w:t xml:space="preserve"> así como 2º del Reglamento Interior del Sistema Penal Acusatorio y Oral del Poder Judicial del Estado, la función de vigilancia y disciplina de los órganos jurisdiccionales y administrativos del sistema penal acusatorio del Estado, corresponde de manera exclusiva al Pleno del Consejo de la Judicatura del Poder Judicial del Estado, a través de sus órganos de vigilancia. </w:t>
      </w:r>
      <w:r w:rsidRPr="00B37DBF">
        <w:rPr>
          <w:b/>
          <w:bCs/>
          <w:sz w:val="25"/>
          <w:szCs w:val="25"/>
          <w:shd w:val="clear" w:color="auto" w:fill="FFFFFF"/>
        </w:rPr>
        <w:t>- - - - - - - - - - -</w:t>
      </w:r>
    </w:p>
    <w:sectPr w:rsidR="00B37DBF" w:rsidRPr="00B37D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87C"/>
    <w:rsid w:val="0001051D"/>
    <w:rsid w:val="000135D4"/>
    <w:rsid w:val="000269C6"/>
    <w:rsid w:val="00106243"/>
    <w:rsid w:val="001239B4"/>
    <w:rsid w:val="001B6806"/>
    <w:rsid w:val="0025189D"/>
    <w:rsid w:val="00280BBF"/>
    <w:rsid w:val="002D5FCA"/>
    <w:rsid w:val="00304B37"/>
    <w:rsid w:val="00317F3F"/>
    <w:rsid w:val="00322D75"/>
    <w:rsid w:val="00391833"/>
    <w:rsid w:val="003A0FA8"/>
    <w:rsid w:val="003B2149"/>
    <w:rsid w:val="003C3BC5"/>
    <w:rsid w:val="003F015B"/>
    <w:rsid w:val="004050A0"/>
    <w:rsid w:val="004231C3"/>
    <w:rsid w:val="00427386"/>
    <w:rsid w:val="00435C82"/>
    <w:rsid w:val="004D0464"/>
    <w:rsid w:val="004F1311"/>
    <w:rsid w:val="005105C0"/>
    <w:rsid w:val="005266ED"/>
    <w:rsid w:val="005308EC"/>
    <w:rsid w:val="005773E4"/>
    <w:rsid w:val="00644655"/>
    <w:rsid w:val="006A3D23"/>
    <w:rsid w:val="006D279C"/>
    <w:rsid w:val="006D47D2"/>
    <w:rsid w:val="00712879"/>
    <w:rsid w:val="0074435B"/>
    <w:rsid w:val="007D525E"/>
    <w:rsid w:val="007F0ED9"/>
    <w:rsid w:val="0082395F"/>
    <w:rsid w:val="0087518A"/>
    <w:rsid w:val="00875565"/>
    <w:rsid w:val="00877354"/>
    <w:rsid w:val="0088358F"/>
    <w:rsid w:val="008B1C5A"/>
    <w:rsid w:val="008C5042"/>
    <w:rsid w:val="008D3FBF"/>
    <w:rsid w:val="0091026C"/>
    <w:rsid w:val="0099787C"/>
    <w:rsid w:val="009C0FD2"/>
    <w:rsid w:val="009D1ECC"/>
    <w:rsid w:val="009D795B"/>
    <w:rsid w:val="009E6B27"/>
    <w:rsid w:val="009F0CAE"/>
    <w:rsid w:val="00A073CC"/>
    <w:rsid w:val="00A128BA"/>
    <w:rsid w:val="00A41344"/>
    <w:rsid w:val="00A45DDB"/>
    <w:rsid w:val="00A73594"/>
    <w:rsid w:val="00A73E3B"/>
    <w:rsid w:val="00A77B2B"/>
    <w:rsid w:val="00A857E0"/>
    <w:rsid w:val="00AC3B46"/>
    <w:rsid w:val="00AC7870"/>
    <w:rsid w:val="00B37DBF"/>
    <w:rsid w:val="00B43E8C"/>
    <w:rsid w:val="00B45492"/>
    <w:rsid w:val="00B57472"/>
    <w:rsid w:val="00B724A8"/>
    <w:rsid w:val="00B83AD1"/>
    <w:rsid w:val="00BD43CC"/>
    <w:rsid w:val="00BD4C13"/>
    <w:rsid w:val="00C11A13"/>
    <w:rsid w:val="00C16530"/>
    <w:rsid w:val="00C3280F"/>
    <w:rsid w:val="00C476CB"/>
    <w:rsid w:val="00C50E64"/>
    <w:rsid w:val="00CC102D"/>
    <w:rsid w:val="00CC45DD"/>
    <w:rsid w:val="00CF68A1"/>
    <w:rsid w:val="00D748E1"/>
    <w:rsid w:val="00D849C5"/>
    <w:rsid w:val="00D956DB"/>
    <w:rsid w:val="00DC1872"/>
    <w:rsid w:val="00E2252A"/>
    <w:rsid w:val="00E42025"/>
    <w:rsid w:val="00E428DA"/>
    <w:rsid w:val="00EB6F91"/>
    <w:rsid w:val="00F00421"/>
    <w:rsid w:val="00F76E67"/>
    <w:rsid w:val="00FC3F97"/>
    <w:rsid w:val="00FF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217BD"/>
  <w15:docId w15:val="{D99EFF1E-5669-473F-A3F6-EDB17694D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76E67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paragraph" w:styleId="Textoindependiente2">
    <w:name w:val="Body Text 2"/>
    <w:basedOn w:val="Normal"/>
    <w:link w:val="Textoindependiente2Car"/>
    <w:rsid w:val="00B45492"/>
    <w:pPr>
      <w:suppressAutoHyphens/>
      <w:spacing w:after="0" w:line="360" w:lineRule="auto"/>
      <w:jc w:val="both"/>
    </w:pPr>
    <w:rPr>
      <w:rFonts w:ascii="Arial" w:eastAsia="Times New Roman" w:hAnsi="Arial" w:cs="Arial"/>
      <w:color w:val="00000A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B45492"/>
    <w:rPr>
      <w:rFonts w:ascii="Arial" w:eastAsia="Times New Roman" w:hAnsi="Arial" w:cs="Arial"/>
      <w:color w:val="00000A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A413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1344"/>
  </w:style>
  <w:style w:type="paragraph" w:styleId="Ttulo">
    <w:name w:val="Title"/>
    <w:basedOn w:val="Normal"/>
    <w:next w:val="Normal"/>
    <w:link w:val="TtuloCar"/>
    <w:uiPriority w:val="10"/>
    <w:qFormat/>
    <w:rsid w:val="008C504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504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F9124-357B-4950-A8FA-389D3DE52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8</Pages>
  <Words>2662</Words>
  <Characters>14647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MA. CONCEPCION LOZANO  CORONADO</dc:creator>
  <cp:lastModifiedBy>ALMA GUADALUPE GONZALEZ HERNANDEZ</cp:lastModifiedBy>
  <cp:revision>18</cp:revision>
  <dcterms:created xsi:type="dcterms:W3CDTF">2019-06-04T18:56:00Z</dcterms:created>
  <dcterms:modified xsi:type="dcterms:W3CDTF">2019-10-08T17:15:00Z</dcterms:modified>
</cp:coreProperties>
</file>