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AC6276" w14:textId="77777777" w:rsid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14A0BEE" w14:textId="77777777" w:rsid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0B872BD" w14:textId="77777777" w:rsid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F16AF3A" w14:textId="77777777" w:rsid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344D137F" w14:textId="77777777" w:rsidR="00740833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GoBack"/>
      <w:bookmarkEnd w:id="0"/>
      <w:r w:rsidRPr="004902F0">
        <w:rPr>
          <w:rFonts w:ascii="Arial" w:hAnsi="Arial" w:cs="Arial"/>
          <w:b/>
          <w:bCs/>
          <w:sz w:val="36"/>
          <w:szCs w:val="36"/>
        </w:rPr>
        <w:t>La unidad de Transparencia no genera en el mes correspondiente información, documentos o datos respectivos.</w:t>
      </w:r>
    </w:p>
    <w:p w14:paraId="0BF1B74C" w14:textId="77777777" w:rsidR="004902F0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53118F03" w14:textId="77777777" w:rsidR="004902F0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63A84CF7" w14:textId="77777777" w:rsidR="004902F0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Atentamente </w:t>
      </w:r>
    </w:p>
    <w:p w14:paraId="4A9D88A1" w14:textId="77777777" w:rsidR="004902F0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Unidad de Transparencia </w:t>
      </w:r>
    </w:p>
    <w:p w14:paraId="188F6DB8" w14:textId="77777777" w:rsidR="004902F0" w:rsidRPr="004902F0" w:rsidRDefault="004902F0" w:rsidP="004902F0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4902F0">
        <w:rPr>
          <w:rFonts w:ascii="Arial" w:hAnsi="Arial" w:cs="Arial"/>
          <w:b/>
          <w:bCs/>
          <w:sz w:val="36"/>
          <w:szCs w:val="36"/>
        </w:rPr>
        <w:t xml:space="preserve">Palacio </w:t>
      </w:r>
      <w:proofErr w:type="gramStart"/>
      <w:r w:rsidRPr="004902F0">
        <w:rPr>
          <w:rFonts w:ascii="Arial" w:hAnsi="Arial" w:cs="Arial"/>
          <w:b/>
          <w:bCs/>
          <w:sz w:val="36"/>
          <w:szCs w:val="36"/>
        </w:rPr>
        <w:t>Municipal  s</w:t>
      </w:r>
      <w:proofErr w:type="gramEnd"/>
      <w:r w:rsidRPr="004902F0">
        <w:rPr>
          <w:rFonts w:ascii="Arial" w:hAnsi="Arial" w:cs="Arial"/>
          <w:b/>
          <w:bCs/>
          <w:sz w:val="36"/>
          <w:szCs w:val="36"/>
        </w:rPr>
        <w:t>/n Zona centro, Coxcatlán S.L.P.</w:t>
      </w:r>
      <w:r w:rsidRPr="004902F0">
        <w:rPr>
          <w:rFonts w:ascii="Arial" w:hAnsi="Arial" w:cs="Arial"/>
          <w:b/>
          <w:bCs/>
          <w:sz w:val="36"/>
          <w:szCs w:val="36"/>
        </w:rPr>
        <w:br/>
        <w:t>teléfono: 01-489-37-84296 (37-84-021)</w:t>
      </w:r>
    </w:p>
    <w:sectPr w:rsidR="004902F0" w:rsidRPr="004902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2F0"/>
    <w:rsid w:val="00281777"/>
    <w:rsid w:val="004902F0"/>
    <w:rsid w:val="00B1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877A4"/>
  <w15:chartTrackingRefBased/>
  <w15:docId w15:val="{E2D99D77-A699-47E8-A519-A524E5C4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206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pablo ramirez rojas</dc:creator>
  <cp:keywords/>
  <dc:description/>
  <cp:lastModifiedBy>juan pablo ramirez rojas</cp:lastModifiedBy>
  <cp:revision>1</cp:revision>
  <dcterms:created xsi:type="dcterms:W3CDTF">2020-01-07T18:48:00Z</dcterms:created>
  <dcterms:modified xsi:type="dcterms:W3CDTF">2020-01-07T18:58:00Z</dcterms:modified>
</cp:coreProperties>
</file>