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3B4" w:rsidRDefault="006333B4">
      <w:bookmarkStart w:id="0" w:name="_GoBack"/>
    </w:p>
    <w:p w:rsidR="00994F32" w:rsidRPr="00F10D65" w:rsidRDefault="00994F32">
      <w:pPr>
        <w:rPr>
          <w:b/>
        </w:rPr>
      </w:pPr>
    </w:p>
    <w:p w:rsidR="00994F32" w:rsidRDefault="00F02CBA">
      <w:pPr>
        <w:rPr>
          <w:b/>
        </w:rPr>
      </w:pPr>
      <w:r>
        <w:rPr>
          <w:b/>
        </w:rPr>
        <w:t>NO SE GENERO INFORMACION DE ACUERDO A LA LEY DE TRANSPARENCIA Y ACCESO A LA INFORMACION PUBLICA DEL ESTADO DE SAN LUIS POTOSI, EL ARTICULO 84 XLVA “</w:t>
      </w:r>
      <w:r w:rsidRPr="00F02CBA">
        <w:rPr>
          <w:b/>
        </w:rPr>
        <w:t>2021. Resoluciones en materia de acceso a la información del Comité de Transparencia 2018-2020. Informe de sesio</w:t>
      </w:r>
      <w:r>
        <w:rPr>
          <w:b/>
        </w:rPr>
        <w:t>nes del Comité de Transparencia”. POR QUE NO HUBO SESIONES DE COMITÉ DURANTE EL MES DE FEBRERO DE 2022</w:t>
      </w:r>
      <w:r w:rsidRPr="00F02CBA">
        <w:rPr>
          <w:b/>
        </w:rPr>
        <w:tab/>
      </w:r>
      <w:r w:rsidRPr="00F02CBA">
        <w:rPr>
          <w:b/>
        </w:rPr>
        <w:tab/>
      </w:r>
    </w:p>
    <w:p w:rsidR="00F02CBA" w:rsidRPr="00F10D65" w:rsidRDefault="00F02CBA">
      <w:pPr>
        <w:rPr>
          <w:b/>
        </w:rPr>
      </w:pPr>
    </w:p>
    <w:p w:rsidR="00994F32" w:rsidRPr="00F10D65" w:rsidRDefault="00994F32">
      <w:pPr>
        <w:rPr>
          <w:b/>
        </w:rPr>
      </w:pPr>
    </w:p>
    <w:p w:rsidR="00597C8F" w:rsidRPr="00F10D65" w:rsidRDefault="00994F32" w:rsidP="00994F32">
      <w:pPr>
        <w:jc w:val="center"/>
        <w:rPr>
          <w:b/>
        </w:rPr>
      </w:pPr>
      <w:r w:rsidRPr="00F10D65">
        <w:rPr>
          <w:b/>
        </w:rPr>
        <w:t>UNIDAD DE TRANSPARENCIA</w:t>
      </w:r>
    </w:p>
    <w:p w:rsidR="00994F32" w:rsidRPr="00F10D65" w:rsidRDefault="00763FBA" w:rsidP="00994F32">
      <w:pPr>
        <w:jc w:val="center"/>
        <w:rPr>
          <w:b/>
        </w:rPr>
      </w:pPr>
      <w:hyperlink r:id="rId7" w:history="1">
        <w:r w:rsidR="00994F32" w:rsidRPr="00F10D65">
          <w:rPr>
            <w:rStyle w:val="Hipervnculo"/>
            <w:b/>
          </w:rPr>
          <w:t>TransparenciaTamuin21-24@hotmail.com</w:t>
        </w:r>
      </w:hyperlink>
    </w:p>
    <w:p w:rsidR="00994F32" w:rsidRPr="00F10D65" w:rsidRDefault="00763FBA" w:rsidP="00994F32">
      <w:pPr>
        <w:jc w:val="center"/>
        <w:rPr>
          <w:b/>
        </w:rPr>
      </w:pPr>
      <w:hyperlink r:id="rId8" w:history="1">
        <w:r w:rsidR="00994F32" w:rsidRPr="00F10D65">
          <w:rPr>
            <w:rStyle w:val="Hipervnculo"/>
            <w:b/>
          </w:rPr>
          <w:t>transparencia@municipiodetamuin.gob.mx</w:t>
        </w:r>
      </w:hyperlink>
    </w:p>
    <w:p w:rsidR="00F24F00" w:rsidRPr="00F10D65" w:rsidRDefault="00763FBA" w:rsidP="00F24F00">
      <w:pPr>
        <w:spacing w:after="0" w:line="240" w:lineRule="auto"/>
        <w:jc w:val="center"/>
        <w:rPr>
          <w:rFonts w:ascii="Calibri" w:eastAsia="Times New Roman" w:hAnsi="Calibri" w:cs="Times New Roman"/>
          <w:b/>
          <w:color w:val="000000"/>
          <w:lang w:eastAsia="es-MX"/>
        </w:rPr>
      </w:pPr>
      <w:hyperlink r:id="rId9" w:history="1">
        <w:r w:rsidR="00F24F00" w:rsidRPr="00F10D65">
          <w:rPr>
            <w:rStyle w:val="Hipervnculo"/>
            <w:rFonts w:ascii="Calibri" w:eastAsia="Times New Roman" w:hAnsi="Calibri" w:cs="Times New Roman"/>
            <w:b/>
            <w:lang w:eastAsia="es-MX"/>
          </w:rPr>
          <w:t>https://www.municipiodetamuin.gob.mx/2021-2024/</w:t>
        </w:r>
      </w:hyperlink>
    </w:p>
    <w:p w:rsidR="00F10D65" w:rsidRDefault="00F10D65" w:rsidP="00F24F00">
      <w:pPr>
        <w:spacing w:after="0" w:line="240" w:lineRule="auto"/>
        <w:jc w:val="center"/>
        <w:rPr>
          <w:rFonts w:ascii="Calibri" w:eastAsia="Times New Roman" w:hAnsi="Calibri" w:cs="Times New Roman"/>
          <w:b/>
          <w:color w:val="000000"/>
          <w:lang w:eastAsia="es-MX"/>
        </w:rPr>
      </w:pPr>
    </w:p>
    <w:p w:rsidR="00F24F00" w:rsidRDefault="00F10D65" w:rsidP="00F24F00">
      <w:pPr>
        <w:spacing w:after="0" w:line="240" w:lineRule="auto"/>
        <w:jc w:val="center"/>
        <w:rPr>
          <w:rFonts w:ascii="Calibri" w:eastAsia="Times New Roman" w:hAnsi="Calibri" w:cs="Times New Roman"/>
          <w:b/>
          <w:color w:val="000000"/>
          <w:lang w:eastAsia="es-MX"/>
        </w:rPr>
      </w:pPr>
      <w:r>
        <w:rPr>
          <w:rFonts w:ascii="Calibri" w:eastAsia="Times New Roman" w:hAnsi="Calibri" w:cs="Times New Roman"/>
          <w:b/>
          <w:color w:val="000000"/>
          <w:lang w:eastAsia="es-MX"/>
        </w:rPr>
        <w:t>Centenario #109, zona centro, Tamuín, S.L.P. CP. 79200</w:t>
      </w:r>
    </w:p>
    <w:p w:rsidR="00F10D65" w:rsidRDefault="00F10D65" w:rsidP="00F24F00">
      <w:pPr>
        <w:spacing w:after="0" w:line="240" w:lineRule="auto"/>
        <w:jc w:val="center"/>
        <w:rPr>
          <w:rFonts w:ascii="Calibri" w:eastAsia="Times New Roman" w:hAnsi="Calibri" w:cs="Times New Roman"/>
          <w:b/>
          <w:color w:val="000000"/>
          <w:lang w:eastAsia="es-MX"/>
        </w:rPr>
      </w:pPr>
    </w:p>
    <w:p w:rsidR="00F10D65" w:rsidRPr="00F10D65" w:rsidRDefault="00F10D65" w:rsidP="00F24F00">
      <w:pPr>
        <w:spacing w:after="0" w:line="240" w:lineRule="auto"/>
        <w:jc w:val="center"/>
        <w:rPr>
          <w:rFonts w:ascii="Calibri" w:eastAsia="Times New Roman" w:hAnsi="Calibri" w:cs="Times New Roman"/>
          <w:b/>
          <w:color w:val="000000"/>
          <w:lang w:eastAsia="es-MX"/>
        </w:rPr>
      </w:pPr>
    </w:p>
    <w:p w:rsidR="00F10D65" w:rsidRDefault="00F10D65" w:rsidP="00994F32">
      <w:pPr>
        <w:jc w:val="center"/>
        <w:rPr>
          <w:b/>
        </w:rPr>
      </w:pPr>
      <w:r>
        <w:rPr>
          <w:b/>
        </w:rPr>
        <w:t>Jefa de unidad</w:t>
      </w:r>
    </w:p>
    <w:p w:rsidR="00994F32" w:rsidRPr="00F10D65" w:rsidRDefault="00994F32" w:rsidP="00994F32">
      <w:pPr>
        <w:jc w:val="center"/>
        <w:rPr>
          <w:b/>
        </w:rPr>
      </w:pPr>
      <w:r w:rsidRPr="00F10D65">
        <w:rPr>
          <w:b/>
        </w:rPr>
        <w:t xml:space="preserve"> Lic. Jazmín Reyna</w:t>
      </w:r>
    </w:p>
    <w:bookmarkEnd w:id="0"/>
    <w:p w:rsidR="00994F32" w:rsidRDefault="00994F32" w:rsidP="00994F32">
      <w:pPr>
        <w:jc w:val="center"/>
      </w:pPr>
    </w:p>
    <w:sectPr w:rsidR="00994F32" w:rsidSect="006333B4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33B4" w:rsidRDefault="006333B4" w:rsidP="006333B4">
      <w:pPr>
        <w:spacing w:after="0" w:line="240" w:lineRule="auto"/>
      </w:pPr>
      <w:r>
        <w:separator/>
      </w:r>
    </w:p>
  </w:endnote>
  <w:endnote w:type="continuationSeparator" w:id="0">
    <w:p w:rsidR="006333B4" w:rsidRDefault="006333B4" w:rsidP="006333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hnschrift Light SemiCondensed">
    <w:altName w:val="Segoe UI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33B4" w:rsidRDefault="006333B4">
    <w:pPr>
      <w:pStyle w:val="Piedepgina"/>
      <w:rPr>
        <w:noProof/>
        <w:sz w:val="18"/>
        <w:lang w:eastAsia="es-MX"/>
      </w:rPr>
    </w:pPr>
  </w:p>
  <w:p w:rsidR="006333B4" w:rsidRPr="00BF0B82" w:rsidRDefault="006333B4" w:rsidP="006333B4">
    <w:pPr>
      <w:jc w:val="center"/>
      <w:rPr>
        <w:rFonts w:ascii="Arial" w:hAnsi="Arial" w:cs="Arial"/>
        <w:b/>
        <w:i/>
        <w:sz w:val="16"/>
        <w:szCs w:val="20"/>
      </w:rPr>
    </w:pPr>
    <w:r w:rsidRPr="00BF0B82">
      <w:rPr>
        <w:rFonts w:ascii="Arial" w:hAnsi="Arial" w:cs="Arial"/>
        <w:b/>
        <w:i/>
        <w:sz w:val="16"/>
        <w:szCs w:val="20"/>
      </w:rPr>
      <w:t>“202</w:t>
    </w:r>
    <w:r w:rsidR="00994F32">
      <w:rPr>
        <w:rFonts w:ascii="Arial" w:hAnsi="Arial" w:cs="Arial"/>
        <w:b/>
        <w:i/>
        <w:sz w:val="16"/>
        <w:szCs w:val="20"/>
      </w:rPr>
      <w:t>2</w:t>
    </w:r>
    <w:r w:rsidRPr="00BF0B82">
      <w:rPr>
        <w:rFonts w:ascii="Arial" w:hAnsi="Arial" w:cs="Arial"/>
        <w:b/>
        <w:i/>
        <w:sz w:val="16"/>
        <w:szCs w:val="20"/>
      </w:rPr>
      <w:t>. Año de las</w:t>
    </w:r>
    <w:r w:rsidR="00994F32">
      <w:rPr>
        <w:rFonts w:ascii="Arial" w:hAnsi="Arial" w:cs="Arial"/>
        <w:b/>
        <w:i/>
        <w:sz w:val="16"/>
        <w:szCs w:val="20"/>
      </w:rPr>
      <w:t xml:space="preserve"> y los migrantes de San Luis Potosí”</w:t>
    </w:r>
  </w:p>
  <w:p w:rsidR="006333B4" w:rsidRPr="006333B4" w:rsidRDefault="006333B4" w:rsidP="006333B4">
    <w:pPr>
      <w:rPr>
        <w:rFonts w:ascii="Arial" w:hAnsi="Arial" w:cs="Arial"/>
        <w:sz w:val="20"/>
        <w:szCs w:val="20"/>
      </w:rPr>
    </w:pPr>
    <w:proofErr w:type="spellStart"/>
    <w:r w:rsidRPr="00BF0B82">
      <w:rPr>
        <w:rFonts w:ascii="Arial" w:hAnsi="Arial" w:cs="Arial"/>
        <w:i/>
        <w:sz w:val="16"/>
        <w:szCs w:val="20"/>
      </w:rPr>
      <w:t>c.c.p</w:t>
    </w:r>
    <w:proofErr w:type="spellEnd"/>
    <w:r w:rsidRPr="00BF0B82">
      <w:rPr>
        <w:rFonts w:ascii="Arial" w:hAnsi="Arial" w:cs="Arial"/>
        <w:i/>
        <w:sz w:val="16"/>
        <w:szCs w:val="20"/>
      </w:rPr>
      <w:t>. Archivo</w:t>
    </w:r>
  </w:p>
  <w:p w:rsidR="006333B4" w:rsidRPr="00C14F89" w:rsidRDefault="006333B4" w:rsidP="006333B4">
    <w:pPr>
      <w:spacing w:after="0" w:line="240" w:lineRule="auto"/>
      <w:rPr>
        <w:rFonts w:ascii="Bahnschrift Light SemiCondensed" w:hAnsi="Bahnschrift Light SemiCondensed"/>
        <w:bCs/>
        <w:sz w:val="18"/>
        <w:szCs w:val="20"/>
      </w:rPr>
    </w:pPr>
    <w:r w:rsidRPr="00C14F89">
      <w:rPr>
        <w:noProof/>
        <w:sz w:val="18"/>
        <w:lang w:eastAsia="es-MX"/>
      </w:rPr>
      <w:drawing>
        <wp:anchor distT="0" distB="0" distL="114300" distR="114300" simplePos="0" relativeHeight="251665408" behindDoc="1" locked="0" layoutInCell="1" allowOverlap="1" wp14:anchorId="647992EF" wp14:editId="2706C6F3">
          <wp:simplePos x="0" y="0"/>
          <wp:positionH relativeFrom="page">
            <wp:posOffset>47624</wp:posOffset>
          </wp:positionH>
          <wp:positionV relativeFrom="paragraph">
            <wp:posOffset>275590</wp:posOffset>
          </wp:positionV>
          <wp:extent cx="8505825" cy="8064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806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ahnschrift Light SemiCondensed" w:hAnsi="Bahnschrift Light SemiCondensed"/>
        <w:bCs/>
        <w:sz w:val="18"/>
        <w:szCs w:val="20"/>
      </w:rPr>
      <w:t>C</w:t>
    </w:r>
    <w:r w:rsidRPr="00C14F89">
      <w:rPr>
        <w:rFonts w:ascii="Bahnschrift Light SemiCondensed" w:hAnsi="Bahnschrift Light SemiCondensed"/>
        <w:bCs/>
        <w:sz w:val="18"/>
        <w:szCs w:val="20"/>
      </w:rPr>
      <w:t>alle Centenario Núm.109, Zona Centro</w:t>
    </w:r>
  </w:p>
  <w:p w:rsidR="006333B4" w:rsidRPr="00C14F89" w:rsidRDefault="006333B4" w:rsidP="006333B4">
    <w:pPr>
      <w:spacing w:after="0" w:line="240" w:lineRule="auto"/>
      <w:rPr>
        <w:rFonts w:ascii="Bahnschrift Light SemiCondensed" w:hAnsi="Bahnschrift Light SemiCondensed"/>
        <w:bCs/>
        <w:sz w:val="18"/>
        <w:szCs w:val="20"/>
      </w:rPr>
    </w:pPr>
    <w:r w:rsidRPr="00C14F89">
      <w:rPr>
        <w:rFonts w:ascii="Bahnschrift Light SemiCondensed" w:hAnsi="Bahnschrift Light SemiCondensed"/>
        <w:bCs/>
        <w:sz w:val="18"/>
        <w:szCs w:val="20"/>
      </w:rPr>
      <w:t xml:space="preserve">Tamuín, S.L.P. C.P. 79200 Tel.: 489-38-8-01-24 </w:t>
    </w:r>
  </w:p>
  <w:p w:rsidR="006333B4" w:rsidRDefault="006333B4">
    <w:pPr>
      <w:pStyle w:val="Piedepgina"/>
    </w:pPr>
  </w:p>
  <w:p w:rsidR="006333B4" w:rsidRDefault="006333B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33B4" w:rsidRDefault="006333B4" w:rsidP="006333B4">
      <w:pPr>
        <w:spacing w:after="0" w:line="240" w:lineRule="auto"/>
      </w:pPr>
      <w:r>
        <w:separator/>
      </w:r>
    </w:p>
  </w:footnote>
  <w:footnote w:type="continuationSeparator" w:id="0">
    <w:p w:rsidR="006333B4" w:rsidRDefault="006333B4" w:rsidP="006333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1"/>
      <w:tblW w:w="4786" w:type="dxa"/>
      <w:jc w:val="right"/>
      <w:tblLook w:val="04A0" w:firstRow="1" w:lastRow="0" w:firstColumn="1" w:lastColumn="0" w:noHBand="0" w:noVBand="1"/>
    </w:tblPr>
    <w:tblGrid>
      <w:gridCol w:w="1739"/>
      <w:gridCol w:w="3047"/>
    </w:tblGrid>
    <w:tr w:rsidR="006333B4" w:rsidRPr="007D70BF" w:rsidTr="006333B4">
      <w:trPr>
        <w:trHeight w:val="274"/>
        <w:jc w:val="right"/>
      </w:trPr>
      <w:tc>
        <w:tcPr>
          <w:tcW w:w="1739" w:type="dxa"/>
          <w:vAlign w:val="center"/>
        </w:tcPr>
        <w:p w:rsidR="006333B4" w:rsidRPr="007D70BF" w:rsidRDefault="006333B4" w:rsidP="006333B4">
          <w:pPr>
            <w:jc w:val="right"/>
            <w:rPr>
              <w:b/>
            </w:rPr>
          </w:pPr>
          <w:r w:rsidRPr="007D70BF">
            <w:rPr>
              <w:rFonts w:ascii="Arial" w:hAnsi="Arial" w:cs="Arial"/>
              <w:b/>
              <w:sz w:val="20"/>
              <w:szCs w:val="20"/>
            </w:rPr>
            <w:t>DEPENDENCIA:</w:t>
          </w:r>
        </w:p>
      </w:tc>
      <w:tc>
        <w:tcPr>
          <w:tcW w:w="3047" w:type="dxa"/>
        </w:tcPr>
        <w:p w:rsidR="006333B4" w:rsidRPr="007D70BF" w:rsidRDefault="006333B4" w:rsidP="006333B4">
          <w:pPr>
            <w:spacing w:line="220" w:lineRule="exact"/>
            <w:rPr>
              <w:rFonts w:ascii="Arial" w:hAnsi="Arial" w:cs="Arial"/>
              <w:bCs/>
              <w:sz w:val="20"/>
              <w:szCs w:val="20"/>
            </w:rPr>
          </w:pPr>
          <w:r w:rsidRPr="007D70BF">
            <w:rPr>
              <w:rFonts w:ascii="Arial" w:hAnsi="Arial" w:cs="Arial"/>
              <w:bCs/>
              <w:sz w:val="20"/>
              <w:szCs w:val="20"/>
            </w:rPr>
            <w:t>PRESIDENCIA MUNICIPAL</w:t>
          </w:r>
        </w:p>
      </w:tc>
    </w:tr>
    <w:tr w:rsidR="006333B4" w:rsidRPr="007D70BF" w:rsidTr="006333B4">
      <w:trPr>
        <w:jc w:val="right"/>
      </w:trPr>
      <w:tc>
        <w:tcPr>
          <w:tcW w:w="1739" w:type="dxa"/>
        </w:tcPr>
        <w:p w:rsidR="006333B4" w:rsidRPr="007D70BF" w:rsidRDefault="006333B4" w:rsidP="006333B4">
          <w:pPr>
            <w:jc w:val="center"/>
            <w:rPr>
              <w:b/>
            </w:rPr>
          </w:pPr>
          <w:r w:rsidRPr="007D70BF">
            <w:rPr>
              <w:rFonts w:ascii="Arial" w:hAnsi="Arial" w:cs="Arial"/>
              <w:b/>
              <w:sz w:val="20"/>
              <w:szCs w:val="20"/>
            </w:rPr>
            <w:t>AREA</w:t>
          </w:r>
        </w:p>
      </w:tc>
      <w:tc>
        <w:tcPr>
          <w:tcW w:w="3047" w:type="dxa"/>
        </w:tcPr>
        <w:p w:rsidR="006333B4" w:rsidRPr="007D70BF" w:rsidRDefault="006333B4" w:rsidP="006333B4">
          <w:pPr>
            <w:jc w:val="both"/>
            <w:rPr>
              <w:bCs/>
            </w:rPr>
          </w:pPr>
          <w:r>
            <w:rPr>
              <w:bCs/>
            </w:rPr>
            <w:t>UNIDAD DE TRANSPARENCIA</w:t>
          </w:r>
        </w:p>
      </w:tc>
    </w:tr>
    <w:tr w:rsidR="006333B4" w:rsidRPr="007D70BF" w:rsidTr="006333B4">
      <w:trPr>
        <w:jc w:val="right"/>
      </w:trPr>
      <w:tc>
        <w:tcPr>
          <w:tcW w:w="1739" w:type="dxa"/>
        </w:tcPr>
        <w:p w:rsidR="006333B4" w:rsidRPr="007D70BF" w:rsidRDefault="006333B4" w:rsidP="006333B4">
          <w:pPr>
            <w:jc w:val="center"/>
            <w:rPr>
              <w:b/>
            </w:rPr>
          </w:pPr>
          <w:r w:rsidRPr="007D70BF">
            <w:rPr>
              <w:rFonts w:ascii="Arial" w:hAnsi="Arial" w:cs="Arial"/>
              <w:b/>
              <w:sz w:val="20"/>
              <w:szCs w:val="20"/>
            </w:rPr>
            <w:t>OFICIO N.º</w:t>
          </w:r>
        </w:p>
      </w:tc>
      <w:tc>
        <w:tcPr>
          <w:tcW w:w="3047" w:type="dxa"/>
        </w:tcPr>
        <w:p w:rsidR="006333B4" w:rsidRPr="007D70BF" w:rsidRDefault="006333B4" w:rsidP="006333B4">
          <w:pPr>
            <w:jc w:val="center"/>
            <w:rPr>
              <w:bCs/>
            </w:rPr>
          </w:pPr>
        </w:p>
      </w:tc>
    </w:tr>
  </w:tbl>
  <w:p w:rsidR="006333B4" w:rsidRDefault="006333B4">
    <w:pPr>
      <w:pStyle w:val="Encabezado"/>
    </w:pP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1312" behindDoc="1" locked="0" layoutInCell="1" allowOverlap="1" wp14:anchorId="699ADD36" wp14:editId="752550A2">
              <wp:simplePos x="0" y="0"/>
              <wp:positionH relativeFrom="column">
                <wp:posOffset>-304800</wp:posOffset>
              </wp:positionH>
              <wp:positionV relativeFrom="paragraph">
                <wp:posOffset>-490220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6333B4" w:rsidRPr="00037DBF" w:rsidRDefault="006333B4" w:rsidP="006333B4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:rsidR="006333B4" w:rsidRPr="00037DBF" w:rsidRDefault="006333B4" w:rsidP="006333B4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99ADD36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4pt;margin-top:-38.6pt;width:114pt;height:110.6pt;z-index:-2516551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gUmK63wAAAAsBAAAPAAAAAAAAAAAAAAAAAH4EAABkcnMvZG93&#10;bnJldi54bWxQSwUGAAAAAAQABADzAAAAigUAAAAA&#10;" stroked="f">
              <v:textbox style="mso-fit-shape-to-text:t">
                <w:txbxContent>
                  <w:p w:rsidR="006333B4" w:rsidRPr="00037DBF" w:rsidRDefault="006333B4" w:rsidP="006333B4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:rsidR="006333B4" w:rsidRPr="00037DBF" w:rsidRDefault="006333B4" w:rsidP="006333B4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</w:p>
  <w:p w:rsidR="006333B4" w:rsidRDefault="006333B4">
    <w:pPr>
      <w:pStyle w:val="Encabezado"/>
    </w:pPr>
  </w:p>
  <w:p w:rsidR="006333B4" w:rsidRDefault="006333B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700C1E5F" wp14:editId="1BF6093E">
          <wp:simplePos x="0" y="0"/>
          <wp:positionH relativeFrom="margin">
            <wp:posOffset>3758565</wp:posOffset>
          </wp:positionH>
          <wp:positionV relativeFrom="page">
            <wp:posOffset>400050</wp:posOffset>
          </wp:positionV>
          <wp:extent cx="1960245" cy="742315"/>
          <wp:effectExtent l="0" t="0" r="1905" b="635"/>
          <wp:wrapTopAndBottom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245" cy="7423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3C0ADB25" wp14:editId="0785F0FD">
          <wp:simplePos x="0" y="0"/>
          <wp:positionH relativeFrom="margin">
            <wp:posOffset>-3810</wp:posOffset>
          </wp:positionH>
          <wp:positionV relativeFrom="page">
            <wp:posOffset>447675</wp:posOffset>
          </wp:positionV>
          <wp:extent cx="755650" cy="647700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50" cy="647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C56"/>
    <w:rsid w:val="00597C8F"/>
    <w:rsid w:val="006333B4"/>
    <w:rsid w:val="00763FBA"/>
    <w:rsid w:val="008D4ED2"/>
    <w:rsid w:val="00994F32"/>
    <w:rsid w:val="009E319F"/>
    <w:rsid w:val="00B12C56"/>
    <w:rsid w:val="00F02CBA"/>
    <w:rsid w:val="00F10D65"/>
    <w:rsid w:val="00F24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chartTrackingRefBased/>
  <w15:docId w15:val="{0027B675-EF9A-4879-9603-C93076A85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333B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333B4"/>
  </w:style>
  <w:style w:type="paragraph" w:styleId="Piedepgina">
    <w:name w:val="footer"/>
    <w:basedOn w:val="Normal"/>
    <w:link w:val="PiedepginaCar"/>
    <w:uiPriority w:val="99"/>
    <w:unhideWhenUsed/>
    <w:rsid w:val="006333B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333B4"/>
  </w:style>
  <w:style w:type="table" w:customStyle="1" w:styleId="Tablaconcuadrcula1">
    <w:name w:val="Tabla con cuadrícula1"/>
    <w:basedOn w:val="Tablanormal"/>
    <w:next w:val="Tablaconcuadrcula"/>
    <w:uiPriority w:val="39"/>
    <w:rsid w:val="006333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6333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994F3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88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ansparencia@municipiodetamuin.gob.mx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TransparenciaTamuin21-24@hot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municipiodetamuin.gob.mx/2021-2024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3A3386-087E-48D1-85E6-625CC513F1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jazmin reyna</cp:lastModifiedBy>
  <cp:revision>2</cp:revision>
  <dcterms:created xsi:type="dcterms:W3CDTF">2022-03-08T04:16:00Z</dcterms:created>
  <dcterms:modified xsi:type="dcterms:W3CDTF">2022-03-08T04:16:00Z</dcterms:modified>
</cp:coreProperties>
</file>