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4C5714"/>
    <w:p w:rsidR="004C5714" w:rsidRDefault="004C5714" w:rsidP="004C5714"/>
    <w:p w:rsidR="004C5714" w:rsidRDefault="004C5714" w:rsidP="004C5714"/>
    <w:p w:rsidR="00221277" w:rsidRDefault="00221277" w:rsidP="004C5714"/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691AF4">
        <w:rPr>
          <w:rFonts w:ascii="Literata 18pt Light" w:hAnsi="Literata 18pt Light"/>
          <w:color w:val="000000"/>
          <w:sz w:val="24"/>
          <w:szCs w:val="24"/>
        </w:rPr>
        <w:t>Este sujeto obligado si está facultado para generar la información requerida, de conformidad con lo dispuesto</w:t>
      </w:r>
      <w:r>
        <w:rPr>
          <w:rFonts w:ascii="Literata 18pt Light" w:hAnsi="Literata 18pt Light"/>
          <w:color w:val="000000"/>
          <w:sz w:val="24"/>
          <w:szCs w:val="24"/>
        </w:rPr>
        <w:t xml:space="preserve"> en los artículos 3, fracciones I y IV, 4; </w:t>
      </w:r>
      <w:r w:rsidRPr="00691AF4">
        <w:rPr>
          <w:rFonts w:ascii="Literata 18pt Light" w:hAnsi="Literata 18pt Light"/>
          <w:color w:val="000000"/>
          <w:sz w:val="24"/>
          <w:szCs w:val="24"/>
        </w:rPr>
        <w:t>anexos 1, 2 y 12 de la Ley de Presupuesto de Egresos del Estado de San Luis Potosí, para el Ejercicio Fiscal 2022</w:t>
      </w:r>
      <w:r>
        <w:rPr>
          <w:rFonts w:ascii="Literata 18pt Light" w:hAnsi="Literata 18pt Light"/>
          <w:color w:val="000000"/>
          <w:sz w:val="24"/>
          <w:szCs w:val="24"/>
        </w:rPr>
        <w:t>; 31, 32, fracción VI de la Ley de la Defensoría Pública del Estado de San Luis Potosí,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 sin embargo, </w:t>
      </w:r>
      <w:r w:rsidR="004D4893">
        <w:rPr>
          <w:rFonts w:ascii="Literata 18pt Light" w:hAnsi="Literata 18pt Light"/>
          <w:color w:val="000000"/>
          <w:sz w:val="24"/>
          <w:szCs w:val="24"/>
        </w:rPr>
        <w:t>en este periodo no se tuvieron movimientos</w:t>
      </w:r>
      <w:r>
        <w:rPr>
          <w:rFonts w:ascii="Literata 18pt Light" w:hAnsi="Literata 18pt Light"/>
          <w:color w:val="000000"/>
          <w:sz w:val="24"/>
          <w:szCs w:val="24"/>
        </w:rPr>
        <w:t>, por ello no se genera información al respecto.</w:t>
      </w:r>
    </w:p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C16F1C" w:rsidRDefault="00C16F1C" w:rsidP="00C16F1C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4C5714" w:rsidRPr="006E0B88" w:rsidRDefault="004C5714" w:rsidP="004C5714">
      <w:pPr>
        <w:tabs>
          <w:tab w:val="left" w:pos="4879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4C5714" w:rsidRPr="004C5714" w:rsidRDefault="004C5714" w:rsidP="004C5714"/>
    <w:sectPr w:rsidR="004C5714" w:rsidRPr="004C5714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CDA" w:rsidRDefault="00106CDA">
      <w:pPr>
        <w:spacing w:after="0" w:line="240" w:lineRule="auto"/>
      </w:pPr>
      <w:r>
        <w:separator/>
      </w:r>
    </w:p>
  </w:endnote>
  <w:endnote w:type="continuationSeparator" w:id="0">
    <w:p w:rsidR="00106CDA" w:rsidRDefault="0010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5284A89-11BD-4D6C-B194-1DFBC22D8A5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C0F" w:rsidRDefault="00121C0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C0F" w:rsidRDefault="00121C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CDA" w:rsidRDefault="00106CDA">
      <w:pPr>
        <w:spacing w:after="0" w:line="240" w:lineRule="auto"/>
      </w:pPr>
      <w:r>
        <w:separator/>
      </w:r>
    </w:p>
  </w:footnote>
  <w:footnote w:type="continuationSeparator" w:id="0">
    <w:p w:rsidR="00106CDA" w:rsidRDefault="0010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C0F" w:rsidRDefault="00121C0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C0F" w:rsidRDefault="00121C0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A21DB"/>
    <w:rsid w:val="000B0A18"/>
    <w:rsid w:val="000B60BA"/>
    <w:rsid w:val="000C02CD"/>
    <w:rsid w:val="00102EFC"/>
    <w:rsid w:val="001041E5"/>
    <w:rsid w:val="00106CDA"/>
    <w:rsid w:val="001108AE"/>
    <w:rsid w:val="00121291"/>
    <w:rsid w:val="00121C0F"/>
    <w:rsid w:val="001233C3"/>
    <w:rsid w:val="00125B33"/>
    <w:rsid w:val="0018776A"/>
    <w:rsid w:val="001A6839"/>
    <w:rsid w:val="001A690E"/>
    <w:rsid w:val="001C0BC9"/>
    <w:rsid w:val="001C734A"/>
    <w:rsid w:val="001D30E4"/>
    <w:rsid w:val="00221277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BD9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18F"/>
    <w:rsid w:val="00455ECB"/>
    <w:rsid w:val="00476181"/>
    <w:rsid w:val="00481A58"/>
    <w:rsid w:val="00482E38"/>
    <w:rsid w:val="00487374"/>
    <w:rsid w:val="0049495D"/>
    <w:rsid w:val="00495821"/>
    <w:rsid w:val="004A10BA"/>
    <w:rsid w:val="004A5FF5"/>
    <w:rsid w:val="004C2A2B"/>
    <w:rsid w:val="004C5714"/>
    <w:rsid w:val="004C6002"/>
    <w:rsid w:val="004D4893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44D8F"/>
    <w:rsid w:val="00650F3F"/>
    <w:rsid w:val="006B0EAE"/>
    <w:rsid w:val="006B5997"/>
    <w:rsid w:val="006C0E40"/>
    <w:rsid w:val="006E00F5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A6F97"/>
    <w:rsid w:val="007B3EA1"/>
    <w:rsid w:val="007B4BC0"/>
    <w:rsid w:val="007B6D22"/>
    <w:rsid w:val="007D052D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AF77EF"/>
    <w:rsid w:val="00B10459"/>
    <w:rsid w:val="00B2103E"/>
    <w:rsid w:val="00B26B33"/>
    <w:rsid w:val="00B43528"/>
    <w:rsid w:val="00B50BC2"/>
    <w:rsid w:val="00B72C69"/>
    <w:rsid w:val="00B757A3"/>
    <w:rsid w:val="00BB039B"/>
    <w:rsid w:val="00BC030C"/>
    <w:rsid w:val="00BC1D5B"/>
    <w:rsid w:val="00BF44D6"/>
    <w:rsid w:val="00C10FBF"/>
    <w:rsid w:val="00C16F1C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9204F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17E1"/>
    <w:rsid w:val="00EA7267"/>
    <w:rsid w:val="00EB510F"/>
    <w:rsid w:val="00EC3C57"/>
    <w:rsid w:val="00ED06EF"/>
    <w:rsid w:val="00ED3807"/>
    <w:rsid w:val="00EF6503"/>
    <w:rsid w:val="00F02E78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9C7F1-A08B-4700-B14B-DCA2E7C69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35</cp:revision>
  <cp:lastPrinted>2021-10-05T15:00:00Z</cp:lastPrinted>
  <dcterms:created xsi:type="dcterms:W3CDTF">2021-10-19T18:08:00Z</dcterms:created>
  <dcterms:modified xsi:type="dcterms:W3CDTF">2022-12-09T16:37:00Z</dcterms:modified>
</cp:coreProperties>
</file>