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0CAB44" w14:textId="47652B0A" w:rsidR="00AD0240" w:rsidRDefault="00AD0240"/>
    <w:p w14:paraId="0F30E90A" w14:textId="6268E645" w:rsidR="00BB58C4" w:rsidRDefault="00BB58C4"/>
    <w:p w14:paraId="4E8B58A6" w14:textId="7180B3B4" w:rsidR="00CA777A" w:rsidRPr="00BE69EE" w:rsidRDefault="00CA777A" w:rsidP="0073286D">
      <w:pPr>
        <w:tabs>
          <w:tab w:val="left" w:pos="6840"/>
        </w:tabs>
        <w:spacing w:line="360" w:lineRule="auto"/>
        <w:ind w:firstLine="680"/>
        <w:jc w:val="both"/>
        <w:outlineLvl w:val="5"/>
        <w:rPr>
          <w:rFonts w:ascii="AvantGarde Bk BT" w:eastAsia="Calibri" w:hAnsi="AvantGarde Bk BT" w:cs="Arial"/>
          <w:lang w:val="es-MX"/>
        </w:rPr>
      </w:pPr>
      <w:r w:rsidRPr="00493780">
        <w:rPr>
          <w:rFonts w:ascii="AvantGarde Bk BT" w:eastAsia="Calibri" w:hAnsi="AvantGarde Bk BT" w:cs="Arial"/>
          <w:lang w:val="es-MX"/>
        </w:rPr>
        <w:t xml:space="preserve">San Luis Potosí, </w:t>
      </w:r>
      <w:r w:rsidR="00157814">
        <w:rPr>
          <w:rFonts w:ascii="AvantGarde Bk BT" w:eastAsia="Calibri" w:hAnsi="AvantGarde Bk BT" w:cs="Arial"/>
          <w:lang w:val="es-MX"/>
        </w:rPr>
        <w:t xml:space="preserve">San Luis Potosí, a </w:t>
      </w:r>
      <w:r w:rsidR="00635970">
        <w:rPr>
          <w:rFonts w:ascii="AvantGarde Bk BT" w:eastAsia="Calibri" w:hAnsi="AvantGarde Bk BT" w:cs="Arial"/>
          <w:lang w:val="es-MX"/>
        </w:rPr>
        <w:t xml:space="preserve">31 treinta y uno de octubre </w:t>
      </w:r>
      <w:r w:rsidRPr="00493780">
        <w:rPr>
          <w:rFonts w:ascii="AvantGarde Bk BT" w:eastAsia="Calibri" w:hAnsi="AvantGarde Bk BT" w:cs="Arial"/>
          <w:lang w:val="es-MX"/>
        </w:rPr>
        <w:t>de 2023 dos mil veintitrés.</w:t>
      </w:r>
    </w:p>
    <w:p w14:paraId="43C8F25D" w14:textId="3FDE4514" w:rsidR="00CA777A" w:rsidRPr="004453E8" w:rsidRDefault="00CA777A" w:rsidP="004453E8">
      <w:pPr>
        <w:spacing w:line="360" w:lineRule="auto"/>
        <w:ind w:firstLine="708"/>
        <w:jc w:val="both"/>
        <w:rPr>
          <w:rFonts w:ascii="AvantGarde Bk BT" w:hAnsi="AvantGarde Bk BT" w:cs="Arial"/>
          <w:b/>
        </w:rPr>
      </w:pPr>
      <w:r w:rsidRPr="00493780">
        <w:rPr>
          <w:rFonts w:ascii="AvantGarde Bk BT" w:hAnsi="AvantGarde Bk BT" w:cs="Arial"/>
        </w:rPr>
        <w:t>Visto el estado que guardan los presentes autos y de una revisión a las constancias que integran el expediente, co</w:t>
      </w:r>
      <w:r w:rsidR="00535463">
        <w:rPr>
          <w:rFonts w:ascii="AvantGarde Bk BT" w:hAnsi="AvantGarde Bk BT" w:cs="Arial"/>
        </w:rPr>
        <w:t>n fundamento en los artículos 8, 10,</w:t>
      </w:r>
      <w:r w:rsidRPr="00493780">
        <w:rPr>
          <w:rFonts w:ascii="AvantGarde Bk BT" w:hAnsi="AvantGarde Bk BT" w:cs="Arial"/>
        </w:rPr>
        <w:t xml:space="preserve">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Pr="00493780">
        <w:rPr>
          <w:rFonts w:ascii="AvantGarde Bk BT" w:hAnsi="AvantGarde Bk BT" w:cs="Arial"/>
          <w:b/>
        </w:rPr>
        <w:t>RR-</w:t>
      </w:r>
      <w:r w:rsidR="000F1938">
        <w:rPr>
          <w:rFonts w:ascii="AvantGarde Bk BT" w:hAnsi="AvantGarde Bk BT" w:cs="Arial"/>
          <w:b/>
        </w:rPr>
        <w:t>1</w:t>
      </w:r>
      <w:r w:rsidR="00155775">
        <w:rPr>
          <w:rFonts w:ascii="AvantGarde Bk BT" w:hAnsi="AvantGarde Bk BT" w:cs="Arial"/>
          <w:b/>
        </w:rPr>
        <w:t>147</w:t>
      </w:r>
      <w:r w:rsidR="000C5E27">
        <w:rPr>
          <w:rFonts w:ascii="AvantGarde Bk BT" w:hAnsi="AvantGarde Bk BT" w:cs="Arial"/>
          <w:b/>
        </w:rPr>
        <w:t>/2019</w:t>
      </w:r>
      <w:r w:rsidRPr="00493780">
        <w:rPr>
          <w:rFonts w:ascii="AvantGarde Bk BT" w:hAnsi="AvantGarde Bk BT" w:cs="Arial"/>
          <w:b/>
        </w:rPr>
        <w:t xml:space="preserve">-1, </w:t>
      </w:r>
      <w:r w:rsidRPr="00493780">
        <w:rPr>
          <w:rFonts w:ascii="AvantGarde Bk BT" w:hAnsi="AvantGarde Bk BT" w:cs="Arial"/>
        </w:rPr>
        <w:t xml:space="preserve">con folio </w:t>
      </w:r>
      <w:r w:rsidR="002219FD">
        <w:rPr>
          <w:rFonts w:ascii="AvantGarde Bk BT" w:hAnsi="AvantGarde Bk BT" w:cs="Arial"/>
          <w:b/>
        </w:rPr>
        <w:t>00</w:t>
      </w:r>
      <w:r w:rsidR="00155775">
        <w:rPr>
          <w:rFonts w:ascii="AvantGarde Bk BT" w:hAnsi="AvantGarde Bk BT" w:cs="Arial"/>
          <w:b/>
        </w:rPr>
        <w:t>6751</w:t>
      </w:r>
      <w:r w:rsidR="002219FD">
        <w:rPr>
          <w:rFonts w:ascii="AvantGarde Bk BT" w:hAnsi="AvantGarde Bk BT" w:cs="Arial"/>
          <w:b/>
        </w:rPr>
        <w:t>19</w:t>
      </w:r>
      <w:r w:rsidRPr="00493780">
        <w:rPr>
          <w:rFonts w:ascii="AvantGarde Bk BT" w:hAnsi="AvantGarde Bk BT" w:cs="Arial"/>
        </w:rPr>
        <w:t>,</w:t>
      </w:r>
      <w:r w:rsidRPr="00493780">
        <w:rPr>
          <w:rFonts w:ascii="AvantGarde Bk BT" w:hAnsi="AvantGarde Bk BT" w:cs="Arial"/>
          <w:b/>
        </w:rPr>
        <w:t xml:space="preserve"> </w:t>
      </w:r>
      <w:r w:rsidRPr="00493780">
        <w:rPr>
          <w:rFonts w:ascii="AvantGarde Bk BT" w:hAnsi="AvantGarde Bk BT" w:cs="Arial"/>
        </w:rPr>
        <w:t>del</w:t>
      </w:r>
      <w:r w:rsidRPr="00493780">
        <w:rPr>
          <w:rFonts w:ascii="AvantGarde Bk BT" w:hAnsi="AvantGarde Bk BT" w:cs="Arial"/>
          <w:b/>
        </w:rPr>
        <w:t xml:space="preserve"> </w:t>
      </w:r>
      <w:r w:rsidRPr="00493780">
        <w:rPr>
          <w:rFonts w:ascii="AvantGarde Bk BT" w:hAnsi="AvantGarde Bk BT" w:cs="Arial"/>
        </w:rPr>
        <w:t>sujeto obligado</w:t>
      </w:r>
      <w:r w:rsidR="000F1938">
        <w:rPr>
          <w:rFonts w:ascii="AvantGarde Bk BT" w:hAnsi="AvantGarde Bk BT" w:cs="Arial"/>
          <w:b/>
        </w:rPr>
        <w:t xml:space="preserve"> </w:t>
      </w:r>
      <w:r w:rsidR="00155775">
        <w:rPr>
          <w:rFonts w:ascii="AvantGarde Bk BT" w:hAnsi="AvantGarde Bk BT" w:cs="Arial"/>
          <w:b/>
        </w:rPr>
        <w:t>TRIBUNAL ELECTORAL DEL ESTADO DE SAN LUIS POTOSÍ</w:t>
      </w:r>
      <w:r w:rsidRPr="00493780">
        <w:rPr>
          <w:rFonts w:ascii="AvantGarde Bk BT" w:hAnsi="AvantGarde Bk BT" w:cs="Arial"/>
        </w:rPr>
        <w:t>.</w:t>
      </w:r>
    </w:p>
    <w:p w14:paraId="0F06C071" w14:textId="17D4ECC2" w:rsidR="00CA777A" w:rsidRPr="00493780" w:rsidRDefault="00CA777A" w:rsidP="00CA777A">
      <w:pPr>
        <w:spacing w:line="360" w:lineRule="auto"/>
        <w:ind w:firstLine="680"/>
        <w:jc w:val="both"/>
        <w:rPr>
          <w:rFonts w:ascii="AvantGarde Bk BT" w:hAnsi="AvantGarde Bk BT" w:cs="Arial"/>
        </w:rPr>
      </w:pPr>
      <w:r w:rsidRPr="00493780">
        <w:rPr>
          <w:rFonts w:ascii="AvantGarde Bk BT" w:hAnsi="AvantGarde Bk BT" w:cs="Arial"/>
        </w:rPr>
        <w:t>En primer término, resulta necesario insertar los efectos dictados en la resolución:</w:t>
      </w:r>
    </w:p>
    <w:p w14:paraId="11115CAF" w14:textId="77777777" w:rsidR="00CA777A" w:rsidRPr="00493780" w:rsidRDefault="00CA777A" w:rsidP="00CA777A">
      <w:pPr>
        <w:pStyle w:val="corte4fondo"/>
        <w:tabs>
          <w:tab w:val="left" w:pos="567"/>
        </w:tabs>
        <w:spacing w:line="240" w:lineRule="auto"/>
        <w:rPr>
          <w:rFonts w:ascii="AvantGarde Bk BT" w:hAnsi="AvantGarde Bk BT" w:cs="Arial"/>
          <w:i/>
          <w:sz w:val="22"/>
        </w:rPr>
      </w:pPr>
    </w:p>
    <w:p w14:paraId="3368B1BB" w14:textId="77777777" w:rsidR="00155775" w:rsidRPr="00155775" w:rsidRDefault="00BE69EE" w:rsidP="00155775">
      <w:pPr>
        <w:pStyle w:val="corte4fondo"/>
        <w:tabs>
          <w:tab w:val="left" w:pos="567"/>
        </w:tabs>
        <w:spacing w:after="240"/>
        <w:rPr>
          <w:rFonts w:ascii="AvantGarde Bk BT" w:hAnsi="AvantGarde Bk BT" w:cs="Arial"/>
          <w:b/>
          <w:color w:val="000000" w:themeColor="text1"/>
          <w:sz w:val="22"/>
        </w:rPr>
      </w:pPr>
      <w:r w:rsidRPr="00BE69EE">
        <w:rPr>
          <w:rFonts w:ascii="AvantGarde Bk BT" w:hAnsi="AvantGarde Bk BT" w:cs="Arial"/>
          <w:color w:val="000000" w:themeColor="text1"/>
          <w:sz w:val="22"/>
        </w:rPr>
        <w:t>“</w:t>
      </w:r>
      <w:r w:rsidR="00155775" w:rsidRPr="00155775">
        <w:rPr>
          <w:rFonts w:ascii="AvantGarde Bk BT" w:hAnsi="AvantGarde Bk BT" w:cs="Arial"/>
          <w:b/>
          <w:color w:val="000000" w:themeColor="text1"/>
          <w:sz w:val="22"/>
        </w:rPr>
        <w:t>6.1. Efectos de esta resolución.</w:t>
      </w:r>
    </w:p>
    <w:p w14:paraId="527724CB" w14:textId="77777777" w:rsidR="00155775" w:rsidRPr="00155775" w:rsidRDefault="00155775" w:rsidP="00155775">
      <w:pPr>
        <w:pStyle w:val="corte4fondo"/>
        <w:tabs>
          <w:tab w:val="left" w:pos="567"/>
        </w:tabs>
        <w:spacing w:after="240"/>
        <w:rPr>
          <w:rFonts w:ascii="AvantGarde Bk BT" w:hAnsi="AvantGarde Bk BT" w:cs="Arial"/>
          <w:color w:val="000000" w:themeColor="text1"/>
          <w:sz w:val="22"/>
        </w:rPr>
      </w:pPr>
      <w:r w:rsidRPr="00155775">
        <w:rPr>
          <w:rFonts w:ascii="AvantGarde Bk BT" w:hAnsi="AvantGarde Bk BT" w:cs="Arial"/>
          <w:color w:val="000000" w:themeColor="text1"/>
          <w:sz w:val="22"/>
        </w:rPr>
        <w:t xml:space="preserve">Por las consideraciones expuestas, esta Comisión Estatal de Garantía de Acceso a la Información Pública de conformidad con el artículo 175, fracción III de la Ley de Transparencia y Acceso a la Información Pública del Estado </w:t>
      </w:r>
      <w:r w:rsidRPr="00155775">
        <w:rPr>
          <w:rFonts w:ascii="AvantGarde Bk BT" w:hAnsi="AvantGarde Bk BT" w:cs="Arial"/>
          <w:b/>
          <w:bCs/>
          <w:color w:val="000000" w:themeColor="text1"/>
          <w:sz w:val="22"/>
        </w:rPr>
        <w:t>MODIFICA</w:t>
      </w:r>
      <w:r w:rsidRPr="00155775">
        <w:rPr>
          <w:rFonts w:ascii="AvantGarde Bk BT" w:hAnsi="AvantGarde Bk BT" w:cs="Arial"/>
          <w:color w:val="000000" w:themeColor="text1"/>
          <w:sz w:val="22"/>
        </w:rPr>
        <w:t xml:space="preserve"> la respuesta proporcionada por el ente obligado y lo conmina para que:</w:t>
      </w:r>
    </w:p>
    <w:p w14:paraId="232AED3B" w14:textId="0A0BDAC6" w:rsidR="00000FF2" w:rsidRPr="00155775" w:rsidRDefault="00155775" w:rsidP="00155775">
      <w:pPr>
        <w:pStyle w:val="corte4fondo"/>
        <w:numPr>
          <w:ilvl w:val="3"/>
          <w:numId w:val="2"/>
        </w:numPr>
        <w:tabs>
          <w:tab w:val="left" w:pos="567"/>
        </w:tabs>
        <w:spacing w:after="240"/>
        <w:ind w:left="1276" w:hanging="567"/>
        <w:rPr>
          <w:rFonts w:ascii="AvantGarde Bk BT" w:hAnsi="AvantGarde Bk BT" w:cs="Arial"/>
          <w:color w:val="000000" w:themeColor="text1"/>
          <w:sz w:val="24"/>
          <w:szCs w:val="24"/>
        </w:rPr>
      </w:pPr>
      <w:r w:rsidRPr="00155775">
        <w:rPr>
          <w:rFonts w:ascii="AvantGarde Bk BT" w:hAnsi="AvantGarde Bk BT" w:cs="Arial"/>
          <w:color w:val="000000" w:themeColor="text1"/>
          <w:sz w:val="22"/>
        </w:rPr>
        <w:t>Realice una búsqueda de la información solicitada y entregue al peticionario el soporte documental que respalde su respuesta.</w:t>
      </w:r>
      <w:r w:rsidR="00BE69EE" w:rsidRPr="00155775">
        <w:rPr>
          <w:rFonts w:ascii="AvantGarde Bk BT" w:hAnsi="AvantGarde Bk BT" w:cs="Arial"/>
          <w:color w:val="000000" w:themeColor="text1"/>
          <w:sz w:val="22"/>
        </w:rPr>
        <w:t>”</w:t>
      </w:r>
    </w:p>
    <w:p w14:paraId="217E3B7B" w14:textId="723E2A69" w:rsidR="00CA777A" w:rsidRPr="00493780" w:rsidRDefault="00CA777A" w:rsidP="00000FF2">
      <w:pPr>
        <w:pStyle w:val="corte4fondo"/>
        <w:tabs>
          <w:tab w:val="left" w:pos="567"/>
        </w:tabs>
        <w:ind w:firstLine="680"/>
        <w:rPr>
          <w:rFonts w:ascii="AvantGarde Bk BT" w:hAnsi="AvantGarde Bk BT" w:cs="Arial"/>
          <w:sz w:val="22"/>
        </w:rPr>
      </w:pPr>
      <w:r w:rsidRPr="00493780">
        <w:rPr>
          <w:rFonts w:ascii="AvantGarde Bk BT" w:hAnsi="AvantGarde Bk BT" w:cs="Arial"/>
          <w:sz w:val="22"/>
        </w:rPr>
        <w:t xml:space="preserve">En virtud de lo anterior, el sujeto obligado, mediante oficio </w:t>
      </w:r>
      <w:r w:rsidR="008D39C1">
        <w:rPr>
          <w:rFonts w:ascii="AvantGarde Bk BT" w:hAnsi="AvantGarde Bk BT" w:cs="Arial"/>
          <w:sz w:val="22"/>
        </w:rPr>
        <w:t>número</w:t>
      </w:r>
      <w:r w:rsidR="001A0DA2">
        <w:rPr>
          <w:rFonts w:ascii="AvantGarde Bk BT" w:hAnsi="AvantGarde Bk BT" w:cs="Arial"/>
          <w:sz w:val="22"/>
        </w:rPr>
        <w:t xml:space="preserve"> TESLP/UTAIP/55/2021</w:t>
      </w:r>
      <w:r>
        <w:rPr>
          <w:rFonts w:ascii="AvantGarde Bk BT" w:hAnsi="AvantGarde Bk BT" w:cs="Arial"/>
          <w:sz w:val="22"/>
        </w:rPr>
        <w:t xml:space="preserve">, </w:t>
      </w:r>
      <w:r w:rsidR="001A0DA2">
        <w:rPr>
          <w:rFonts w:ascii="AvantGarde Bk BT" w:hAnsi="AvantGarde Bk BT" w:cs="Arial"/>
          <w:sz w:val="22"/>
        </w:rPr>
        <w:t xml:space="preserve">de fecha 27 veintisiete de mayo de 2021 </w:t>
      </w:r>
      <w:proofErr w:type="gramStart"/>
      <w:r w:rsidR="001A0DA2">
        <w:rPr>
          <w:rFonts w:ascii="AvantGarde Bk BT" w:hAnsi="AvantGarde Bk BT" w:cs="Arial"/>
          <w:sz w:val="22"/>
        </w:rPr>
        <w:t>dos mil veintiuno</w:t>
      </w:r>
      <w:proofErr w:type="gramEnd"/>
      <w:r w:rsidRPr="00493780">
        <w:rPr>
          <w:rFonts w:ascii="AvantGarde Bk BT" w:hAnsi="AvantGarde Bk BT" w:cs="Arial"/>
          <w:sz w:val="22"/>
        </w:rPr>
        <w:t xml:space="preserve">, visible </w:t>
      </w:r>
      <w:r w:rsidR="00000FF2">
        <w:rPr>
          <w:rFonts w:ascii="AvantGarde Bk BT" w:hAnsi="AvantGarde Bk BT" w:cs="Arial"/>
          <w:sz w:val="22"/>
        </w:rPr>
        <w:t>a</w:t>
      </w:r>
      <w:r w:rsidRPr="00493780">
        <w:rPr>
          <w:rFonts w:ascii="AvantGarde Bk BT" w:hAnsi="AvantGarde Bk BT" w:cs="Arial"/>
          <w:sz w:val="22"/>
        </w:rPr>
        <w:t xml:space="preserve"> foja </w:t>
      </w:r>
      <w:r w:rsidR="0098210D">
        <w:rPr>
          <w:rFonts w:ascii="AvantGarde Bk BT" w:hAnsi="AvantGarde Bk BT" w:cs="Arial"/>
          <w:sz w:val="22"/>
        </w:rPr>
        <w:t>144 ciento cuarenta y cuatro y 145 ciento cuarenta y cinco</w:t>
      </w:r>
      <w:r w:rsidR="00000FF2">
        <w:rPr>
          <w:rFonts w:ascii="AvantGarde Bk BT" w:hAnsi="AvantGarde Bk BT" w:cs="Arial"/>
          <w:sz w:val="22"/>
        </w:rPr>
        <w:t xml:space="preserve"> de autos</w:t>
      </w:r>
      <w:r w:rsidRPr="00493780">
        <w:rPr>
          <w:rFonts w:ascii="AvantGarde Bk BT" w:hAnsi="AvantGarde Bk BT" w:cs="Arial"/>
          <w:sz w:val="22"/>
        </w:rPr>
        <w:t xml:space="preserve">, compareció ante esta comisión para efecto de informar el cumplimiento a la resolución de fecha </w:t>
      </w:r>
      <w:r w:rsidR="00BB46F8">
        <w:rPr>
          <w:rFonts w:ascii="AvantGarde Bk BT" w:hAnsi="AvantGarde Bk BT" w:cs="Arial"/>
          <w:sz w:val="22"/>
        </w:rPr>
        <w:t xml:space="preserve">04 cuatro de octubre </w:t>
      </w:r>
      <w:r w:rsidR="00000FF2">
        <w:rPr>
          <w:rFonts w:ascii="AvantGarde Bk BT" w:hAnsi="AvantGarde Bk BT" w:cs="Arial"/>
          <w:sz w:val="22"/>
        </w:rPr>
        <w:t>de 2019 dos mil diecinueve</w:t>
      </w:r>
      <w:r w:rsidRPr="00493780">
        <w:rPr>
          <w:rFonts w:ascii="AvantGarde Bk BT" w:hAnsi="AvantGarde Bk BT" w:cs="Arial"/>
          <w:sz w:val="22"/>
        </w:rPr>
        <w:t>.</w:t>
      </w:r>
    </w:p>
    <w:p w14:paraId="02BC9F1A" w14:textId="77777777" w:rsidR="00CA777A" w:rsidRPr="00493780" w:rsidRDefault="00CA777A" w:rsidP="00CA777A">
      <w:pPr>
        <w:pStyle w:val="corte4fondo"/>
        <w:tabs>
          <w:tab w:val="left" w:pos="567"/>
        </w:tabs>
        <w:rPr>
          <w:rFonts w:ascii="AvantGarde Bk BT" w:hAnsi="AvantGarde Bk BT" w:cs="Arial"/>
          <w:sz w:val="22"/>
        </w:rPr>
      </w:pPr>
      <w:r w:rsidRPr="00493780">
        <w:rPr>
          <w:rFonts w:ascii="AvantGarde Bk BT" w:hAnsi="AvantGarde Bk BT" w:cs="Arial"/>
          <w:sz w:val="22"/>
        </w:rPr>
        <w:t xml:space="preserve"> </w:t>
      </w:r>
    </w:p>
    <w:p w14:paraId="7ACECFBC" w14:textId="2B08E377" w:rsidR="00D91E3A" w:rsidRDefault="00CA777A" w:rsidP="007A7505">
      <w:pPr>
        <w:pStyle w:val="corte4fondo"/>
        <w:tabs>
          <w:tab w:val="left" w:pos="567"/>
        </w:tabs>
        <w:ind w:firstLine="0"/>
        <w:rPr>
          <w:rFonts w:ascii="AvantGarde Bk BT" w:hAnsi="AvantGarde Bk BT" w:cs="Arial"/>
          <w:sz w:val="22"/>
        </w:rPr>
      </w:pPr>
      <w:r w:rsidRPr="00493780">
        <w:rPr>
          <w:rFonts w:ascii="AvantGarde Bk BT" w:hAnsi="AvantGarde Bk BT" w:cs="Arial"/>
          <w:sz w:val="22"/>
        </w:rPr>
        <w:tab/>
        <w:t xml:space="preserve">Pues bien, del estudio de las constancias remitidas por el sujeto obligado, </w:t>
      </w:r>
      <w:r w:rsidR="00000FF2">
        <w:rPr>
          <w:rFonts w:ascii="AvantGarde Bk BT" w:hAnsi="AvantGarde Bk BT" w:cs="Arial"/>
          <w:sz w:val="22"/>
        </w:rPr>
        <w:t xml:space="preserve">que obran </w:t>
      </w:r>
      <w:r w:rsidR="0098210D">
        <w:rPr>
          <w:rFonts w:ascii="AvantGarde Bk BT" w:hAnsi="AvantGarde Bk BT" w:cs="Arial"/>
          <w:sz w:val="22"/>
        </w:rPr>
        <w:t>a</w:t>
      </w:r>
      <w:r w:rsidR="00000FF2">
        <w:rPr>
          <w:rFonts w:ascii="AvantGarde Bk BT" w:hAnsi="AvantGarde Bk BT" w:cs="Arial"/>
          <w:sz w:val="22"/>
        </w:rPr>
        <w:t xml:space="preserve"> foja </w:t>
      </w:r>
      <w:r w:rsidR="0098210D">
        <w:rPr>
          <w:rFonts w:ascii="AvantGarde Bk BT" w:hAnsi="AvantGarde Bk BT" w:cs="Arial"/>
          <w:sz w:val="22"/>
        </w:rPr>
        <w:t>146 ciento cuarenta y seis y 147 ciento cuarenta y siete</w:t>
      </w:r>
      <w:r w:rsidR="007D2174">
        <w:rPr>
          <w:rFonts w:ascii="AvantGarde Bk BT" w:hAnsi="AvantGarde Bk BT" w:cs="Arial"/>
          <w:sz w:val="22"/>
        </w:rPr>
        <w:t xml:space="preserve"> de autos</w:t>
      </w:r>
      <w:r w:rsidR="00000FF2">
        <w:rPr>
          <w:rFonts w:ascii="AvantGarde Bk BT" w:hAnsi="AvantGarde Bk BT" w:cs="Arial"/>
          <w:sz w:val="22"/>
        </w:rPr>
        <w:t xml:space="preserve">, </w:t>
      </w:r>
      <w:r w:rsidRPr="00493780">
        <w:rPr>
          <w:rFonts w:ascii="AvantGarde Bk BT" w:hAnsi="AvantGarde Bk BT" w:cs="Arial"/>
          <w:sz w:val="22"/>
        </w:rPr>
        <w:t xml:space="preserve">puede advertirse que </w:t>
      </w:r>
      <w:r>
        <w:rPr>
          <w:rFonts w:ascii="AvantGarde Bk BT" w:hAnsi="AvantGarde Bk BT" w:cs="Arial"/>
          <w:sz w:val="22"/>
        </w:rPr>
        <w:t>corresponden a</w:t>
      </w:r>
      <w:r w:rsidR="0098210D">
        <w:rPr>
          <w:rFonts w:ascii="AvantGarde Bk BT" w:hAnsi="AvantGarde Bk BT" w:cs="Arial"/>
          <w:sz w:val="22"/>
        </w:rPr>
        <w:t xml:space="preserve"> las impresiones de pantalla del correo electrónico enviado al recurrente con los </w:t>
      </w:r>
      <w:r w:rsidRPr="00493780">
        <w:rPr>
          <w:rFonts w:ascii="AvantGarde Bk BT" w:hAnsi="AvantGarde Bk BT" w:cs="Arial"/>
          <w:sz w:val="22"/>
        </w:rPr>
        <w:t xml:space="preserve"> documentos que </w:t>
      </w:r>
      <w:r w:rsidR="0098210D">
        <w:rPr>
          <w:rFonts w:ascii="AvantGarde Bk BT" w:hAnsi="AvantGarde Bk BT" w:cs="Arial"/>
          <w:sz w:val="22"/>
        </w:rPr>
        <w:t>se ordenó entregar en la resolución, y que mediante acuerdo de incumplimiento de fecha 30 treinta de abril de 2021 dos mil veintiuno, resultó ser la única información faltante para efecto de poder tener por cumplida la resolución que nos ocupa.</w:t>
      </w:r>
    </w:p>
    <w:p w14:paraId="209D432E" w14:textId="7B7849B9" w:rsidR="00CA777A" w:rsidRPr="00493780" w:rsidRDefault="00CA777A" w:rsidP="0098210D">
      <w:pPr>
        <w:pStyle w:val="corte4fondo"/>
        <w:tabs>
          <w:tab w:val="left" w:pos="567"/>
        </w:tabs>
        <w:ind w:firstLine="0"/>
        <w:rPr>
          <w:rFonts w:ascii="AvantGarde Bk BT" w:hAnsi="AvantGarde Bk BT" w:cs="Arial"/>
          <w:sz w:val="22"/>
        </w:rPr>
      </w:pPr>
    </w:p>
    <w:p w14:paraId="4C26ECDD" w14:textId="77777777" w:rsidR="00CA777A" w:rsidRPr="00493780" w:rsidRDefault="00CA777A" w:rsidP="00CA777A">
      <w:pPr>
        <w:pStyle w:val="corte4fondo"/>
        <w:tabs>
          <w:tab w:val="left" w:pos="567"/>
        </w:tabs>
        <w:rPr>
          <w:rFonts w:ascii="AvantGarde Bk BT" w:hAnsi="AvantGarde Bk BT" w:cs="Arial"/>
          <w:sz w:val="22"/>
        </w:rPr>
      </w:pPr>
      <w:r w:rsidRPr="00493780">
        <w:rPr>
          <w:rFonts w:ascii="AvantGarde Bk BT" w:hAnsi="AvantGarde Bk BT" w:cs="Arial"/>
          <w:sz w:val="22"/>
        </w:rPr>
        <w:t>De tal suerte, que las documentales remitidas por el sujeto obligado resultan suficientes para colmar los extremos fijados en la resolución de mérito y por tanto la misma se encuentra cumplida.</w:t>
      </w:r>
    </w:p>
    <w:p w14:paraId="0C59BA1F" w14:textId="77777777" w:rsidR="00CA777A" w:rsidRPr="00493780" w:rsidRDefault="00CA777A" w:rsidP="00CA777A">
      <w:pPr>
        <w:pStyle w:val="corte4fondo"/>
        <w:tabs>
          <w:tab w:val="left" w:pos="567"/>
        </w:tabs>
        <w:rPr>
          <w:rFonts w:ascii="AvantGarde Bk BT" w:hAnsi="AvantGarde Bk BT" w:cs="Arial"/>
          <w:sz w:val="22"/>
        </w:rPr>
      </w:pPr>
    </w:p>
    <w:p w14:paraId="03C38E03" w14:textId="77777777" w:rsidR="0098210D" w:rsidRDefault="0098210D" w:rsidP="00CA777A">
      <w:pPr>
        <w:pStyle w:val="corte4fondo"/>
        <w:tabs>
          <w:tab w:val="left" w:pos="567"/>
        </w:tabs>
        <w:rPr>
          <w:rFonts w:ascii="AvantGarde Bk BT" w:hAnsi="AvantGarde Bk BT" w:cs="Arial"/>
          <w:sz w:val="22"/>
        </w:rPr>
      </w:pPr>
    </w:p>
    <w:p w14:paraId="2918F669" w14:textId="77777777" w:rsidR="0098210D" w:rsidRDefault="0098210D" w:rsidP="00CA777A">
      <w:pPr>
        <w:pStyle w:val="corte4fondo"/>
        <w:tabs>
          <w:tab w:val="left" w:pos="567"/>
        </w:tabs>
        <w:rPr>
          <w:rFonts w:ascii="AvantGarde Bk BT" w:hAnsi="AvantGarde Bk BT" w:cs="Arial"/>
          <w:sz w:val="22"/>
        </w:rPr>
      </w:pPr>
    </w:p>
    <w:p w14:paraId="6945F6F3" w14:textId="002BBDB2" w:rsidR="00CA777A" w:rsidRPr="00493780" w:rsidRDefault="00CA777A" w:rsidP="00CA777A">
      <w:pPr>
        <w:pStyle w:val="corte4fondo"/>
        <w:tabs>
          <w:tab w:val="left" w:pos="567"/>
        </w:tabs>
        <w:rPr>
          <w:rFonts w:ascii="AvantGarde Bk BT" w:hAnsi="AvantGarde Bk BT" w:cs="Arial"/>
          <w:sz w:val="22"/>
        </w:rPr>
      </w:pPr>
      <w:r w:rsidRPr="00493780">
        <w:rPr>
          <w:rFonts w:ascii="AvantGarde Bk BT" w:hAnsi="AvantGarde Bk BT" w:cs="Arial"/>
          <w:sz w:val="22"/>
        </w:rPr>
        <w:t xml:space="preserve">Por otra parte, esta </w:t>
      </w:r>
      <w:r>
        <w:rPr>
          <w:rFonts w:ascii="AvantGarde Bk BT" w:hAnsi="AvantGarde Bk BT" w:cs="Arial"/>
          <w:sz w:val="22"/>
        </w:rPr>
        <w:t>Unidad de Ponencia</w:t>
      </w:r>
      <w:r w:rsidRPr="00493780">
        <w:rPr>
          <w:rFonts w:ascii="AvantGarde Bk BT" w:hAnsi="AvantGarde Bk BT" w:cs="Arial"/>
          <w:sz w:val="22"/>
        </w:rPr>
        <w:t xml:space="preserve"> por medio de proveído de fecha </w:t>
      </w:r>
      <w:r w:rsidR="0098210D">
        <w:rPr>
          <w:rFonts w:ascii="AvantGarde Bk BT" w:hAnsi="AvantGarde Bk BT" w:cs="Arial"/>
          <w:sz w:val="22"/>
        </w:rPr>
        <w:t xml:space="preserve">09 nueve de agosto </w:t>
      </w:r>
      <w:r w:rsidR="001D6EE0">
        <w:rPr>
          <w:rFonts w:ascii="AvantGarde Bk BT" w:hAnsi="AvantGarde Bk BT" w:cs="Arial"/>
          <w:sz w:val="22"/>
        </w:rPr>
        <w:t xml:space="preserve">de 2021 </w:t>
      </w:r>
      <w:proofErr w:type="gramStart"/>
      <w:r w:rsidR="001D6EE0">
        <w:rPr>
          <w:rFonts w:ascii="AvantGarde Bk BT" w:hAnsi="AvantGarde Bk BT" w:cs="Arial"/>
          <w:sz w:val="22"/>
        </w:rPr>
        <w:t>dos mil veintiuno</w:t>
      </w:r>
      <w:proofErr w:type="gramEnd"/>
      <w:r w:rsidRPr="00493780">
        <w:rPr>
          <w:rFonts w:ascii="AvantGarde Bk BT" w:hAnsi="AvantGarde Bk BT" w:cs="Arial"/>
          <w:sz w:val="22"/>
        </w:rPr>
        <w:t>, dio vista a la parte recurrente con las constancias remitidas por el sujeto obligado, para efecto de que realizara las manifestaciones que a su interés conviniera, sin que hubiera realizado manifestación alguna al respecto, pese a haber sido debidamente notificado.</w:t>
      </w:r>
    </w:p>
    <w:p w14:paraId="3C1FB141" w14:textId="77777777" w:rsidR="00CA777A" w:rsidRPr="00493780" w:rsidRDefault="00CA777A" w:rsidP="00CA777A">
      <w:pPr>
        <w:pStyle w:val="corte4fondo"/>
        <w:tabs>
          <w:tab w:val="left" w:pos="567"/>
        </w:tabs>
        <w:rPr>
          <w:rFonts w:ascii="AvantGarde Bk BT" w:hAnsi="AvantGarde Bk BT" w:cs="Arial"/>
          <w:sz w:val="22"/>
        </w:rPr>
      </w:pPr>
    </w:p>
    <w:p w14:paraId="26DFD073" w14:textId="77777777" w:rsidR="00CA777A" w:rsidRPr="00493780" w:rsidRDefault="00CA777A" w:rsidP="00CA777A">
      <w:pPr>
        <w:pStyle w:val="corte4fondo"/>
        <w:tabs>
          <w:tab w:val="left" w:pos="567"/>
        </w:tabs>
        <w:rPr>
          <w:rFonts w:ascii="AvantGarde Bk BT" w:hAnsi="AvantGarde Bk BT" w:cs="Arial"/>
          <w:sz w:val="22"/>
        </w:rPr>
      </w:pPr>
      <w:r w:rsidRPr="00493780">
        <w:rPr>
          <w:rFonts w:ascii="AvantGarde Bk BT" w:hAnsi="AvantGarde Bk BT" w:cs="Arial"/>
          <w:sz w:val="22"/>
        </w:rPr>
        <w:t xml:space="preserve">En ese sentido, es dable asentar que no existe constancia alguna agregada a los autos que contravenga las documentales remitidas por el sujeto obligado para acreditar el cumplimiento de la resolución. </w:t>
      </w:r>
    </w:p>
    <w:p w14:paraId="734C8A57" w14:textId="77777777" w:rsidR="00CA777A" w:rsidRPr="00493780" w:rsidRDefault="00CA777A" w:rsidP="00CA777A">
      <w:pPr>
        <w:pStyle w:val="corte4fondo"/>
        <w:tabs>
          <w:tab w:val="left" w:pos="567"/>
        </w:tabs>
        <w:rPr>
          <w:rFonts w:ascii="AvantGarde Bk BT" w:hAnsi="AvantGarde Bk BT" w:cs="Arial"/>
          <w:sz w:val="22"/>
        </w:rPr>
      </w:pPr>
    </w:p>
    <w:p w14:paraId="5A641F25" w14:textId="0CA568D7" w:rsidR="00CA777A" w:rsidRPr="00493780" w:rsidRDefault="00CA777A" w:rsidP="00CA777A">
      <w:pPr>
        <w:pStyle w:val="corte4fondo"/>
        <w:tabs>
          <w:tab w:val="left" w:pos="567"/>
        </w:tabs>
        <w:rPr>
          <w:rFonts w:ascii="AvantGarde Bk BT" w:hAnsi="AvantGarde Bk BT" w:cs="Arial"/>
          <w:b/>
          <w:sz w:val="22"/>
        </w:rPr>
      </w:pPr>
      <w:r w:rsidRPr="00493780">
        <w:rPr>
          <w:rFonts w:ascii="AvantGarde Bk BT" w:hAnsi="AvantGarde Bk BT" w:cs="Arial"/>
          <w:sz w:val="22"/>
        </w:rPr>
        <w:t xml:space="preserve">En consecuencia, con fundamento en los artículos 27° primer párrafo y 185 de la Ley de Transparencia y Acceso a la Información Pública del Estado, </w:t>
      </w:r>
      <w:r w:rsidRPr="00493780">
        <w:rPr>
          <w:rFonts w:ascii="AvantGarde Bk BT" w:hAnsi="AvantGarde Bk BT" w:cs="Arial"/>
          <w:b/>
          <w:sz w:val="22"/>
          <w:u w:val="single"/>
        </w:rPr>
        <w:t>se tiene por cumplida la resolución dictada en el recurso de revisión RR-</w:t>
      </w:r>
      <w:r w:rsidR="0098210D">
        <w:rPr>
          <w:rFonts w:ascii="AvantGarde Bk BT" w:hAnsi="AvantGarde Bk BT" w:cs="Arial"/>
          <w:b/>
          <w:sz w:val="22"/>
          <w:u w:val="single"/>
        </w:rPr>
        <w:t>1147</w:t>
      </w:r>
      <w:r w:rsidRPr="00493780">
        <w:rPr>
          <w:rFonts w:ascii="AvantGarde Bk BT" w:hAnsi="AvantGarde Bk BT" w:cs="Arial"/>
          <w:b/>
          <w:sz w:val="22"/>
          <w:u w:val="single"/>
        </w:rPr>
        <w:t>/201</w:t>
      </w:r>
      <w:r w:rsidR="00783325">
        <w:rPr>
          <w:rFonts w:ascii="AvantGarde Bk BT" w:hAnsi="AvantGarde Bk BT" w:cs="Arial"/>
          <w:b/>
          <w:sz w:val="22"/>
          <w:u w:val="single"/>
        </w:rPr>
        <w:t>9</w:t>
      </w:r>
      <w:r w:rsidRPr="00493780">
        <w:rPr>
          <w:rFonts w:ascii="AvantGarde Bk BT" w:hAnsi="AvantGarde Bk BT" w:cs="Arial"/>
          <w:b/>
          <w:sz w:val="22"/>
          <w:u w:val="single"/>
        </w:rPr>
        <w:t>-1</w:t>
      </w:r>
      <w:r w:rsidRPr="00493780">
        <w:rPr>
          <w:rFonts w:ascii="AvantGarde Bk BT" w:hAnsi="AvantGarde Bk BT" w:cs="Arial"/>
          <w:b/>
          <w:sz w:val="22"/>
        </w:rPr>
        <w:t>.</w:t>
      </w:r>
    </w:p>
    <w:p w14:paraId="4E0BABE0" w14:textId="77777777" w:rsidR="00CA777A" w:rsidRPr="00493780" w:rsidRDefault="00CA777A" w:rsidP="00CA777A">
      <w:pPr>
        <w:pStyle w:val="corte4fondo"/>
        <w:tabs>
          <w:tab w:val="left" w:pos="567"/>
        </w:tabs>
        <w:rPr>
          <w:rFonts w:ascii="AvantGarde Bk BT" w:hAnsi="AvantGarde Bk BT" w:cs="Arial"/>
          <w:b/>
          <w:sz w:val="22"/>
        </w:rPr>
      </w:pPr>
    </w:p>
    <w:p w14:paraId="30CD9D9F" w14:textId="77777777" w:rsidR="00CA777A" w:rsidRPr="00493780" w:rsidRDefault="00CA777A" w:rsidP="00CA777A">
      <w:pPr>
        <w:pStyle w:val="corte4fondo"/>
        <w:tabs>
          <w:tab w:val="left" w:pos="567"/>
        </w:tabs>
        <w:ind w:firstLine="0"/>
        <w:rPr>
          <w:rFonts w:ascii="AvantGarde Bk BT" w:hAnsi="AvantGarde Bk BT" w:cs="Arial"/>
          <w:sz w:val="22"/>
        </w:rPr>
      </w:pPr>
      <w:r w:rsidRPr="00493780">
        <w:rPr>
          <w:rFonts w:ascii="AvantGarde Bk BT" w:hAnsi="AvantGarde Bk BT" w:cs="Arial"/>
          <w:sz w:val="22"/>
        </w:rPr>
        <w:tab/>
        <w:t xml:space="preserve"> Por último, archívese en su oportunidad este expediente como asunto totalmente concluido. </w:t>
      </w:r>
      <w:r w:rsidRPr="00493780">
        <w:rPr>
          <w:rFonts w:ascii="AvantGarde Bk BT" w:hAnsi="AvantGarde Bk BT" w:cs="Arial"/>
          <w:b/>
          <w:sz w:val="22"/>
        </w:rPr>
        <w:t>Notifíquese por lista y personalmente a las partes</w:t>
      </w:r>
      <w:r w:rsidRPr="00493780">
        <w:rPr>
          <w:rFonts w:ascii="AvantGarde Bk BT" w:hAnsi="AvantGarde Bk BT" w:cs="Arial"/>
          <w:sz w:val="22"/>
        </w:rPr>
        <w:t>.</w:t>
      </w:r>
    </w:p>
    <w:p w14:paraId="5B24B028" w14:textId="77777777" w:rsidR="00CA777A" w:rsidRPr="00493780" w:rsidRDefault="00CA777A" w:rsidP="00CA777A">
      <w:pPr>
        <w:pStyle w:val="corte4fondo"/>
        <w:tabs>
          <w:tab w:val="left" w:pos="567"/>
        </w:tabs>
        <w:ind w:firstLine="0"/>
        <w:rPr>
          <w:rFonts w:ascii="AvantGarde Bk BT" w:hAnsi="AvantGarde Bk BT" w:cs="Arial"/>
          <w:sz w:val="22"/>
        </w:rPr>
      </w:pPr>
    </w:p>
    <w:p w14:paraId="510C03AE" w14:textId="5A82A114" w:rsidR="00D91E3A" w:rsidRDefault="00CA777A" w:rsidP="00CA777A">
      <w:pPr>
        <w:pStyle w:val="corte4fondo"/>
        <w:tabs>
          <w:tab w:val="left" w:pos="567"/>
        </w:tabs>
        <w:ind w:firstLine="0"/>
        <w:rPr>
          <w:rFonts w:ascii="AvantGarde Bk BT" w:hAnsi="AvantGarde Bk BT" w:cs="Arial"/>
          <w:sz w:val="22"/>
        </w:rPr>
      </w:pPr>
      <w:r w:rsidRPr="00493780">
        <w:rPr>
          <w:rFonts w:ascii="AvantGarde Bk BT" w:hAnsi="AvantGarde Bk BT" w:cs="Arial"/>
          <w:sz w:val="22"/>
        </w:rPr>
        <w:tab/>
        <w:t xml:space="preserve">Así lo proveyó y firma </w:t>
      </w:r>
      <w:r w:rsidR="005E48A0">
        <w:rPr>
          <w:rFonts w:ascii="AvantGarde Bk BT" w:hAnsi="AvantGarde Bk BT" w:cs="Arial"/>
          <w:sz w:val="22"/>
        </w:rPr>
        <w:t>la Licenciada Marcela Acosta Ibáñez, Proyectista adscrita a la Ponencia 1</w:t>
      </w:r>
      <w:r w:rsidRPr="00493780">
        <w:rPr>
          <w:rFonts w:ascii="AvantGarde Bk BT" w:hAnsi="AvantGarde Bk BT" w:cs="Arial"/>
          <w:sz w:val="22"/>
        </w:rPr>
        <w:t xml:space="preserve"> de esta Comisión Estatal de Garantía de Acceso a la Información </w:t>
      </w:r>
      <w:bookmarkStart w:id="0" w:name="_GoBack"/>
      <w:bookmarkEnd w:id="0"/>
      <w:r w:rsidR="005E48A0" w:rsidRPr="00493780">
        <w:rPr>
          <w:rFonts w:ascii="AvantGarde Bk BT" w:hAnsi="AvantGarde Bk BT" w:cs="Arial"/>
          <w:sz w:val="22"/>
        </w:rPr>
        <w:t>Pública. -</w:t>
      </w:r>
    </w:p>
    <w:p w14:paraId="21026E35" w14:textId="40B3B0CF" w:rsidR="002B316C" w:rsidRDefault="00CA777A" w:rsidP="0073139A">
      <w:pPr>
        <w:pStyle w:val="corte4fondo"/>
        <w:tabs>
          <w:tab w:val="left" w:pos="567"/>
        </w:tabs>
        <w:ind w:firstLine="0"/>
        <w:rPr>
          <w:rFonts w:ascii="AvantGarde Bk BT" w:hAnsi="AvantGarde Bk BT" w:cs="Arial"/>
          <w:sz w:val="12"/>
          <w:szCs w:val="12"/>
        </w:rPr>
      </w:pPr>
      <w:r w:rsidRPr="00493780">
        <w:rPr>
          <w:rFonts w:ascii="AvantGarde Bk BT" w:hAnsi="AvantGarde Bk BT" w:cs="Arial"/>
          <w:sz w:val="12"/>
          <w:szCs w:val="12"/>
        </w:rPr>
        <w:t>MAI</w:t>
      </w:r>
    </w:p>
    <w:p w14:paraId="4892D196" w14:textId="77777777" w:rsidR="0098210D" w:rsidRPr="0073139A" w:rsidRDefault="0098210D" w:rsidP="0073139A">
      <w:pPr>
        <w:pStyle w:val="corte4fondo"/>
        <w:tabs>
          <w:tab w:val="left" w:pos="567"/>
        </w:tabs>
        <w:ind w:firstLine="0"/>
        <w:rPr>
          <w:rFonts w:ascii="AvantGarde Bk BT" w:hAnsi="AvantGarde Bk BT" w:cs="Arial"/>
          <w:sz w:val="22"/>
        </w:rPr>
      </w:pPr>
    </w:p>
    <w:p w14:paraId="18C39FA0" w14:textId="5A30F77B" w:rsidR="00CA777A" w:rsidRDefault="004453E8" w:rsidP="00CA777A">
      <w:pPr>
        <w:jc w:val="both"/>
        <w:rPr>
          <w:rFonts w:ascii="AvantGarde Bk BT" w:hAnsi="AvantGarde Bk BT" w:cs="Arial"/>
        </w:rPr>
      </w:pPr>
      <w:r w:rsidRPr="00493780">
        <w:rPr>
          <w:rFonts w:ascii="AvantGarde Bk BT" w:hAnsi="AvantGarde Bk BT" w:cs="Arial"/>
          <w:noProof/>
          <w:lang w:val="es-MX" w:eastAsia="es-MX"/>
        </w:rPr>
        <mc:AlternateContent>
          <mc:Choice Requires="wps">
            <w:drawing>
              <wp:anchor distT="0" distB="0" distL="114300" distR="114300" simplePos="0" relativeHeight="251659264" behindDoc="0" locked="0" layoutInCell="1" allowOverlap="1" wp14:anchorId="3A74D6B4" wp14:editId="6C55ACA4">
                <wp:simplePos x="0" y="0"/>
                <wp:positionH relativeFrom="margin">
                  <wp:posOffset>1527175</wp:posOffset>
                </wp:positionH>
                <wp:positionV relativeFrom="paragraph">
                  <wp:posOffset>139700</wp:posOffset>
                </wp:positionV>
                <wp:extent cx="3257550" cy="657225"/>
                <wp:effectExtent l="0" t="0" r="0" b="9525"/>
                <wp:wrapNone/>
                <wp:docPr id="3" name="Cuadro de texto 3"/>
                <wp:cNvGraphicFramePr/>
                <a:graphic xmlns:a="http://schemas.openxmlformats.org/drawingml/2006/main">
                  <a:graphicData uri="http://schemas.microsoft.com/office/word/2010/wordprocessingShape">
                    <wps:wsp>
                      <wps:cNvSpPr txBox="1"/>
                      <wps:spPr>
                        <a:xfrm>
                          <a:off x="0" y="0"/>
                          <a:ext cx="3257550" cy="657225"/>
                        </a:xfrm>
                        <a:prstGeom prst="rect">
                          <a:avLst/>
                        </a:prstGeom>
                        <a:solidFill>
                          <a:schemeClr val="lt1"/>
                        </a:solidFill>
                        <a:ln w="6350">
                          <a:noFill/>
                        </a:ln>
                      </wps:spPr>
                      <wps:txbx>
                        <w:txbxContent>
                          <w:p w14:paraId="5CB96D0D" w14:textId="0AC9C81D" w:rsidR="00CA777A" w:rsidRPr="004453E8" w:rsidRDefault="00BB46F8" w:rsidP="00CA777A">
                            <w:pPr>
                              <w:jc w:val="center"/>
                              <w:rPr>
                                <w:rFonts w:ascii="Arial" w:hAnsi="Arial" w:cs="Arial"/>
                                <w:b/>
                              </w:rPr>
                            </w:pPr>
                            <w:r>
                              <w:rPr>
                                <w:rFonts w:ascii="Arial" w:hAnsi="Arial" w:cs="Arial"/>
                                <w:b/>
                              </w:rPr>
                              <w:t>Licenciada</w:t>
                            </w:r>
                            <w:r w:rsidR="00CA777A" w:rsidRPr="004453E8">
                              <w:rPr>
                                <w:rFonts w:ascii="Arial" w:hAnsi="Arial" w:cs="Arial"/>
                                <w:b/>
                              </w:rPr>
                              <w:t xml:space="preserve"> </w:t>
                            </w:r>
                            <w:r>
                              <w:rPr>
                                <w:rFonts w:ascii="Arial" w:hAnsi="Arial" w:cs="Arial"/>
                                <w:b/>
                              </w:rPr>
                              <w:t>Marcela Acosta Ibáñez</w:t>
                            </w:r>
                            <w:r w:rsidR="00CA777A" w:rsidRPr="004453E8">
                              <w:rPr>
                                <w:rFonts w:ascii="Arial" w:hAnsi="Arial" w:cs="Arial"/>
                                <w:b/>
                              </w:rPr>
                              <w:t>.</w:t>
                            </w:r>
                          </w:p>
                          <w:p w14:paraId="50996BEE" w14:textId="0C5E1F84" w:rsidR="00CA777A" w:rsidRPr="004453E8" w:rsidRDefault="00BB46F8" w:rsidP="00CA777A">
                            <w:pPr>
                              <w:jc w:val="center"/>
                              <w:rPr>
                                <w:rFonts w:ascii="Arial" w:hAnsi="Arial" w:cs="Arial"/>
                              </w:rPr>
                            </w:pPr>
                            <w:r>
                              <w:rPr>
                                <w:rFonts w:ascii="Arial" w:hAnsi="Arial" w:cs="Arial"/>
                                <w:b/>
                              </w:rPr>
                              <w:t>Proyectista Ponencia 1</w:t>
                            </w:r>
                            <w:r w:rsidR="00CA777A" w:rsidRPr="004453E8">
                              <w:rPr>
                                <w:rFonts w:ascii="Arial" w:hAnsi="Arial" w:cs="Arial"/>
                                <w:b/>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74D6B4" id="_x0000_t202" coordsize="21600,21600" o:spt="202" path="m,l,21600r21600,l21600,xe">
                <v:stroke joinstyle="miter"/>
                <v:path gradientshapeok="t" o:connecttype="rect"/>
              </v:shapetype>
              <v:shape id="Cuadro de texto 3" o:spid="_x0000_s1026" type="#_x0000_t202" style="position:absolute;left:0;text-align:left;margin-left:120.25pt;margin-top:11pt;width:256.5pt;height:51.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" fillcolor="white [3201]" stroked="f" strokeweight=".5pt">
                <v:textbox>
                  <w:txbxContent>
                    <w:p w14:paraId="5CB96D0D" w14:textId="0AC9C81D" w:rsidR="00CA777A" w:rsidRPr="004453E8" w:rsidRDefault="00BB46F8" w:rsidP="00CA777A">
                      <w:pPr>
                        <w:jc w:val="center"/>
                        <w:rPr>
                          <w:rFonts w:ascii="Arial" w:hAnsi="Arial" w:cs="Arial"/>
                          <w:b/>
                        </w:rPr>
                      </w:pPr>
                      <w:r>
                        <w:rPr>
                          <w:rFonts w:ascii="Arial" w:hAnsi="Arial" w:cs="Arial"/>
                          <w:b/>
                        </w:rPr>
                        <w:t>Licenciada</w:t>
                      </w:r>
                      <w:r w:rsidR="00CA777A" w:rsidRPr="004453E8">
                        <w:rPr>
                          <w:rFonts w:ascii="Arial" w:hAnsi="Arial" w:cs="Arial"/>
                          <w:b/>
                        </w:rPr>
                        <w:t xml:space="preserve"> </w:t>
                      </w:r>
                      <w:r>
                        <w:rPr>
                          <w:rFonts w:ascii="Arial" w:hAnsi="Arial" w:cs="Arial"/>
                          <w:b/>
                        </w:rPr>
                        <w:t>Marcela Acosta Ibáñez</w:t>
                      </w:r>
                      <w:r w:rsidR="00CA777A" w:rsidRPr="004453E8">
                        <w:rPr>
                          <w:rFonts w:ascii="Arial" w:hAnsi="Arial" w:cs="Arial"/>
                          <w:b/>
                        </w:rPr>
                        <w:t>.</w:t>
                      </w:r>
                    </w:p>
                    <w:p w14:paraId="50996BEE" w14:textId="0C5E1F84" w:rsidR="00CA777A" w:rsidRPr="004453E8" w:rsidRDefault="00BB46F8" w:rsidP="00CA777A">
                      <w:pPr>
                        <w:jc w:val="center"/>
                        <w:rPr>
                          <w:rFonts w:ascii="Arial" w:hAnsi="Arial" w:cs="Arial"/>
                        </w:rPr>
                      </w:pPr>
                      <w:r>
                        <w:rPr>
                          <w:rFonts w:ascii="Arial" w:hAnsi="Arial" w:cs="Arial"/>
                          <w:b/>
                        </w:rPr>
                        <w:t>Proyectista Ponencia 1</w:t>
                      </w:r>
                      <w:r w:rsidR="00CA777A" w:rsidRPr="004453E8">
                        <w:rPr>
                          <w:rFonts w:ascii="Arial" w:hAnsi="Arial" w:cs="Arial"/>
                          <w:b/>
                        </w:rPr>
                        <w:t>.</w:t>
                      </w:r>
                    </w:p>
                  </w:txbxContent>
                </v:textbox>
                <w10:wrap anchorx="margin"/>
              </v:shape>
            </w:pict>
          </mc:Fallback>
        </mc:AlternateContent>
      </w:r>
    </w:p>
    <w:p w14:paraId="4634D006" w14:textId="6D1AB5CE" w:rsidR="00BB58C4" w:rsidRDefault="00BB58C4"/>
    <w:sectPr w:rsidR="00BB58C4" w:rsidSect="00894923">
      <w:headerReference w:type="default" r:id="rId8"/>
      <w:pgSz w:w="12242" w:h="19442" w:code="19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4EFC4A" w14:textId="77777777" w:rsidR="00FC2672" w:rsidRDefault="00FC2672" w:rsidP="00BB58C4">
      <w:pPr>
        <w:spacing w:after="0" w:line="240" w:lineRule="auto"/>
      </w:pPr>
      <w:r>
        <w:separator/>
      </w:r>
    </w:p>
  </w:endnote>
  <w:endnote w:type="continuationSeparator" w:id="0">
    <w:p w14:paraId="64ACBE4E" w14:textId="77777777" w:rsidR="00FC2672" w:rsidRDefault="00FC2672"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EAEEDF" w14:textId="77777777" w:rsidR="00FC2672" w:rsidRDefault="00FC2672" w:rsidP="00BB58C4">
      <w:pPr>
        <w:spacing w:after="0" w:line="240" w:lineRule="auto"/>
      </w:pPr>
      <w:r>
        <w:separator/>
      </w:r>
    </w:p>
  </w:footnote>
  <w:footnote w:type="continuationSeparator" w:id="0">
    <w:p w14:paraId="57820571" w14:textId="77777777" w:rsidR="00FC2672" w:rsidRDefault="00FC2672"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FFEF8" w14:textId="2B4BE7FB" w:rsidR="00BB58C4" w:rsidRPr="0073139A" w:rsidRDefault="00BB58C4" w:rsidP="0073139A">
    <w:pPr>
      <w:pStyle w:val="Encabezado"/>
      <w:tabs>
        <w:tab w:val="clear" w:pos="4252"/>
        <w:tab w:val="clear" w:pos="8504"/>
        <w:tab w:val="center" w:pos="4419"/>
      </w:tabs>
      <w:jc w:val="right"/>
      <w:rPr>
        <w:b/>
        <w:sz w:val="24"/>
        <w:szCs w:val="24"/>
      </w:rPr>
    </w:pPr>
    <w:r w:rsidRPr="0073139A">
      <w:rPr>
        <w:b/>
        <w:noProof/>
        <w:sz w:val="24"/>
        <w:szCs w:val="24"/>
        <w:lang w:val="es-MX" w:eastAsia="es-MX"/>
      </w:rPr>
      <w:drawing>
        <wp:anchor distT="0" distB="0" distL="114300" distR="114300" simplePos="0" relativeHeight="251658240" behindDoc="1" locked="0" layoutInCell="1" allowOverlap="1" wp14:anchorId="12D78600" wp14:editId="5E57778D">
          <wp:simplePos x="0" y="0"/>
          <wp:positionH relativeFrom="page">
            <wp:align>left</wp:align>
          </wp:positionH>
          <wp:positionV relativeFrom="paragraph">
            <wp:posOffset>-792480</wp:posOffset>
          </wp:positionV>
          <wp:extent cx="8181975" cy="13515975"/>
          <wp:effectExtent l="0" t="0" r="9525" b="952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3516570"/>
                  </a:xfrm>
                  <a:prstGeom prst="rect">
                    <a:avLst/>
                  </a:prstGeom>
                  <a:noFill/>
                  <a:ln>
                    <a:noFill/>
                  </a:ln>
                </pic:spPr>
              </pic:pic>
            </a:graphicData>
          </a:graphic>
          <wp14:sizeRelH relativeFrom="page">
            <wp14:pctWidth>0</wp14:pctWidth>
          </wp14:sizeRelH>
          <wp14:sizeRelV relativeFrom="page">
            <wp14:pctHeight>0</wp14:pctHeight>
          </wp14:sizeRelV>
        </wp:anchor>
      </w:drawing>
    </w:r>
    <w:r w:rsidR="0073139A" w:rsidRPr="0073139A">
      <w:rPr>
        <w:b/>
        <w:sz w:val="24"/>
        <w:szCs w:val="24"/>
      </w:rPr>
      <w:t xml:space="preserve">                                                            RR-1</w:t>
    </w:r>
    <w:r w:rsidR="00155775">
      <w:rPr>
        <w:b/>
        <w:sz w:val="24"/>
        <w:szCs w:val="24"/>
      </w:rPr>
      <w:t>147</w:t>
    </w:r>
    <w:r w:rsidR="0073139A" w:rsidRPr="0073139A">
      <w:rPr>
        <w:b/>
        <w:sz w:val="24"/>
        <w:szCs w:val="24"/>
      </w:rPr>
      <w:t>/2019-1</w:t>
    </w:r>
    <w:r w:rsidR="000C5E27" w:rsidRPr="0073139A">
      <w:rPr>
        <w:b/>
        <w:sz w:val="24"/>
        <w:szCs w:val="24"/>
      </w:rP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4D63FA"/>
    <w:multiLevelType w:val="hybridMultilevel"/>
    <w:tmpl w:val="59FA2EB2"/>
    <w:lvl w:ilvl="0" w:tplc="080A0001">
      <w:start w:val="1"/>
      <w:numFmt w:val="bullet"/>
      <w:lvlText w:val=""/>
      <w:lvlJc w:val="left"/>
      <w:pPr>
        <w:ind w:left="1455" w:hanging="360"/>
      </w:pPr>
      <w:rPr>
        <w:rFonts w:ascii="Symbol" w:hAnsi="Symbol" w:hint="default"/>
      </w:rPr>
    </w:lvl>
    <w:lvl w:ilvl="1" w:tplc="080A0003" w:tentative="1">
      <w:start w:val="1"/>
      <w:numFmt w:val="bullet"/>
      <w:lvlText w:val="o"/>
      <w:lvlJc w:val="left"/>
      <w:pPr>
        <w:ind w:left="2175" w:hanging="360"/>
      </w:pPr>
      <w:rPr>
        <w:rFonts w:ascii="Courier New" w:hAnsi="Courier New" w:cs="Courier New" w:hint="default"/>
      </w:rPr>
    </w:lvl>
    <w:lvl w:ilvl="2" w:tplc="080A0005" w:tentative="1">
      <w:start w:val="1"/>
      <w:numFmt w:val="bullet"/>
      <w:lvlText w:val=""/>
      <w:lvlJc w:val="left"/>
      <w:pPr>
        <w:ind w:left="2895" w:hanging="360"/>
      </w:pPr>
      <w:rPr>
        <w:rFonts w:ascii="Wingdings" w:hAnsi="Wingdings" w:hint="default"/>
      </w:rPr>
    </w:lvl>
    <w:lvl w:ilvl="3" w:tplc="080A0001" w:tentative="1">
      <w:start w:val="1"/>
      <w:numFmt w:val="bullet"/>
      <w:lvlText w:val=""/>
      <w:lvlJc w:val="left"/>
      <w:pPr>
        <w:ind w:left="3615" w:hanging="360"/>
      </w:pPr>
      <w:rPr>
        <w:rFonts w:ascii="Symbol" w:hAnsi="Symbol" w:hint="default"/>
      </w:rPr>
    </w:lvl>
    <w:lvl w:ilvl="4" w:tplc="080A0003" w:tentative="1">
      <w:start w:val="1"/>
      <w:numFmt w:val="bullet"/>
      <w:lvlText w:val="o"/>
      <w:lvlJc w:val="left"/>
      <w:pPr>
        <w:ind w:left="4335" w:hanging="360"/>
      </w:pPr>
      <w:rPr>
        <w:rFonts w:ascii="Courier New" w:hAnsi="Courier New" w:cs="Courier New" w:hint="default"/>
      </w:rPr>
    </w:lvl>
    <w:lvl w:ilvl="5" w:tplc="080A0005" w:tentative="1">
      <w:start w:val="1"/>
      <w:numFmt w:val="bullet"/>
      <w:lvlText w:val=""/>
      <w:lvlJc w:val="left"/>
      <w:pPr>
        <w:ind w:left="5055" w:hanging="360"/>
      </w:pPr>
      <w:rPr>
        <w:rFonts w:ascii="Wingdings" w:hAnsi="Wingdings" w:hint="default"/>
      </w:rPr>
    </w:lvl>
    <w:lvl w:ilvl="6" w:tplc="080A0001" w:tentative="1">
      <w:start w:val="1"/>
      <w:numFmt w:val="bullet"/>
      <w:lvlText w:val=""/>
      <w:lvlJc w:val="left"/>
      <w:pPr>
        <w:ind w:left="5775" w:hanging="360"/>
      </w:pPr>
      <w:rPr>
        <w:rFonts w:ascii="Symbol" w:hAnsi="Symbol" w:hint="default"/>
      </w:rPr>
    </w:lvl>
    <w:lvl w:ilvl="7" w:tplc="080A0003" w:tentative="1">
      <w:start w:val="1"/>
      <w:numFmt w:val="bullet"/>
      <w:lvlText w:val="o"/>
      <w:lvlJc w:val="left"/>
      <w:pPr>
        <w:ind w:left="6495" w:hanging="360"/>
      </w:pPr>
      <w:rPr>
        <w:rFonts w:ascii="Courier New" w:hAnsi="Courier New" w:cs="Courier New" w:hint="default"/>
      </w:rPr>
    </w:lvl>
    <w:lvl w:ilvl="8" w:tplc="080A0005" w:tentative="1">
      <w:start w:val="1"/>
      <w:numFmt w:val="bullet"/>
      <w:lvlText w:val=""/>
      <w:lvlJc w:val="left"/>
      <w:pPr>
        <w:ind w:left="7215" w:hanging="360"/>
      </w:pPr>
      <w:rPr>
        <w:rFonts w:ascii="Wingdings" w:hAnsi="Wingdings" w:hint="default"/>
      </w:rPr>
    </w:lvl>
  </w:abstractNum>
  <w:abstractNum w:abstractNumId="1" w15:restartNumberingAfterBreak="0">
    <w:nsid w:val="2F0058A9"/>
    <w:multiLevelType w:val="hybridMultilevel"/>
    <w:tmpl w:val="25CC529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0FF2"/>
    <w:rsid w:val="00050C1D"/>
    <w:rsid w:val="00063DDF"/>
    <w:rsid w:val="000C5E27"/>
    <w:rsid w:val="000E016B"/>
    <w:rsid w:val="000F1938"/>
    <w:rsid w:val="00155775"/>
    <w:rsid w:val="00157814"/>
    <w:rsid w:val="001A0DA2"/>
    <w:rsid w:val="001B1950"/>
    <w:rsid w:val="001D6EE0"/>
    <w:rsid w:val="002219FD"/>
    <w:rsid w:val="00245024"/>
    <w:rsid w:val="002B316C"/>
    <w:rsid w:val="003805C5"/>
    <w:rsid w:val="003F5D78"/>
    <w:rsid w:val="00424F4B"/>
    <w:rsid w:val="004453E8"/>
    <w:rsid w:val="00535463"/>
    <w:rsid w:val="00565716"/>
    <w:rsid w:val="005E48A0"/>
    <w:rsid w:val="0060615D"/>
    <w:rsid w:val="00635970"/>
    <w:rsid w:val="0073139A"/>
    <w:rsid w:val="0073286D"/>
    <w:rsid w:val="00783325"/>
    <w:rsid w:val="007A7505"/>
    <w:rsid w:val="007D2174"/>
    <w:rsid w:val="00894923"/>
    <w:rsid w:val="008D39C1"/>
    <w:rsid w:val="0098210D"/>
    <w:rsid w:val="00AD0240"/>
    <w:rsid w:val="00B4223C"/>
    <w:rsid w:val="00BB46F8"/>
    <w:rsid w:val="00BB58C4"/>
    <w:rsid w:val="00BD42FD"/>
    <w:rsid w:val="00BE69EE"/>
    <w:rsid w:val="00CA777A"/>
    <w:rsid w:val="00D24FDB"/>
    <w:rsid w:val="00D25A13"/>
    <w:rsid w:val="00D351AD"/>
    <w:rsid w:val="00D40D85"/>
    <w:rsid w:val="00D91E3A"/>
    <w:rsid w:val="00E014D4"/>
    <w:rsid w:val="00E233EB"/>
    <w:rsid w:val="00F40419"/>
    <w:rsid w:val="00FC267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character" w:customStyle="1" w:styleId="corte4fondoCar1">
    <w:name w:val="corte4 fondo Car1"/>
    <w:link w:val="corte4fondo"/>
    <w:locked/>
    <w:rsid w:val="00CA777A"/>
    <w:rPr>
      <w:rFonts w:ascii="Arial" w:eastAsia="Times New Roman" w:hAnsi="Arial"/>
      <w:sz w:val="30"/>
    </w:rPr>
  </w:style>
  <w:style w:type="paragraph" w:customStyle="1" w:styleId="corte4fondo">
    <w:name w:val="corte4 fondo"/>
    <w:basedOn w:val="Normal"/>
    <w:link w:val="corte4fondoCar1"/>
    <w:qFormat/>
    <w:rsid w:val="00CA777A"/>
    <w:pPr>
      <w:spacing w:after="0" w:line="360" w:lineRule="auto"/>
      <w:ind w:firstLine="709"/>
      <w:jc w:val="both"/>
    </w:pPr>
    <w:rPr>
      <w:rFonts w:ascii="Arial" w:eastAsia="Times New Roman" w:hAnsi="Arial"/>
      <w:sz w:val="30"/>
    </w:rPr>
  </w:style>
  <w:style w:type="paragraph" w:customStyle="1" w:styleId="xmsonormal">
    <w:name w:val="x_msonormal"/>
    <w:basedOn w:val="Normal"/>
    <w:rsid w:val="00CA777A"/>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xcontentpasted0">
    <w:name w:val="x_contentpasted0"/>
    <w:basedOn w:val="Fuentedeprrafopredeter"/>
    <w:rsid w:val="00CA77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347EB4-D7B6-43DD-B617-CFAC033ADD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2</Pages>
  <Words>527</Words>
  <Characters>2901</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Pedro</cp:lastModifiedBy>
  <cp:revision>34</cp:revision>
  <dcterms:created xsi:type="dcterms:W3CDTF">2020-06-17T19:11:00Z</dcterms:created>
  <dcterms:modified xsi:type="dcterms:W3CDTF">2023-11-13T17:50:00Z</dcterms:modified>
</cp:coreProperties>
</file>