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3101" w:rsidRPr="004E5F89" w:rsidRDefault="00AF3101" w:rsidP="00B951A5">
      <w:pPr>
        <w:tabs>
          <w:tab w:val="left" w:pos="4820"/>
        </w:tabs>
        <w:spacing w:after="0" w:line="276" w:lineRule="auto"/>
        <w:ind w:left="2552"/>
        <w:jc w:val="right"/>
        <w:rPr>
          <w:rFonts w:ascii="Arial" w:eastAsia="Times New Roman" w:hAnsi="Arial" w:cs="Arial"/>
          <w:b/>
          <w:caps/>
          <w:sz w:val="24"/>
          <w:szCs w:val="24"/>
          <w:lang w:eastAsia="es-MX"/>
        </w:rPr>
      </w:pPr>
      <w:r>
        <w:rPr>
          <w:rFonts w:ascii="Arial" w:eastAsia="Times New Roman" w:hAnsi="Arial" w:cs="Arial"/>
          <w:b/>
          <w:caps/>
          <w:sz w:val="24"/>
          <w:szCs w:val="24"/>
          <w:lang w:eastAsia="es-MX"/>
        </w:rPr>
        <w:t>RECURSO DE REVISIÓN  161</w:t>
      </w:r>
      <w:r w:rsidRPr="004E5F89">
        <w:rPr>
          <w:rFonts w:ascii="Arial" w:eastAsia="Times New Roman" w:hAnsi="Arial" w:cs="Arial"/>
          <w:b/>
          <w:caps/>
          <w:sz w:val="24"/>
          <w:szCs w:val="24"/>
          <w:lang w:eastAsia="es-MX"/>
        </w:rPr>
        <w:t>/</w:t>
      </w:r>
      <w:bookmarkStart w:id="0" w:name="_GoBack"/>
      <w:r w:rsidRPr="004E5F89">
        <w:rPr>
          <w:rFonts w:ascii="Arial" w:eastAsia="Times New Roman" w:hAnsi="Arial" w:cs="Arial"/>
          <w:b/>
          <w:caps/>
          <w:sz w:val="24"/>
          <w:szCs w:val="24"/>
          <w:lang w:eastAsia="es-MX"/>
        </w:rPr>
        <w:t xml:space="preserve">2018   </w:t>
      </w:r>
    </w:p>
    <w:p w:rsidR="00AF3101" w:rsidRPr="004E5F89" w:rsidRDefault="00AF3101" w:rsidP="00B951A5">
      <w:pPr>
        <w:spacing w:after="0" w:line="276" w:lineRule="auto"/>
        <w:ind w:left="2552"/>
        <w:jc w:val="right"/>
        <w:rPr>
          <w:rFonts w:ascii="Arial" w:eastAsia="Times New Roman" w:hAnsi="Arial" w:cs="Arial"/>
          <w:b/>
          <w:caps/>
          <w:sz w:val="24"/>
          <w:szCs w:val="24"/>
          <w:lang w:eastAsia="es-MX"/>
        </w:rPr>
      </w:pPr>
    </w:p>
    <w:p w:rsidR="00AF3101" w:rsidRPr="004E5F89" w:rsidRDefault="00AF3101" w:rsidP="00B951A5">
      <w:pPr>
        <w:spacing w:after="0" w:line="276" w:lineRule="auto"/>
        <w:ind w:left="2552"/>
        <w:jc w:val="right"/>
        <w:rPr>
          <w:rFonts w:ascii="Arial" w:eastAsia="Times New Roman" w:hAnsi="Arial" w:cs="Arial"/>
          <w:b/>
          <w:caps/>
          <w:sz w:val="24"/>
          <w:szCs w:val="24"/>
          <w:lang w:eastAsia="es-MX"/>
        </w:rPr>
      </w:pPr>
    </w:p>
    <w:p w:rsidR="00AF3101" w:rsidRPr="004E5F89" w:rsidRDefault="00AF3101" w:rsidP="00B951A5">
      <w:pPr>
        <w:spacing w:after="0" w:line="276" w:lineRule="auto"/>
        <w:jc w:val="right"/>
        <w:rPr>
          <w:rFonts w:ascii="Arial" w:eastAsia="Times New Roman" w:hAnsi="Arial" w:cs="Arial"/>
          <w:b/>
          <w:caps/>
          <w:sz w:val="24"/>
          <w:szCs w:val="24"/>
          <w:lang w:eastAsia="es-MX"/>
        </w:rPr>
      </w:pPr>
      <w:r w:rsidRPr="004E5F89">
        <w:rPr>
          <w:rFonts w:ascii="Arial" w:eastAsia="Times New Roman" w:hAnsi="Arial" w:cs="Arial"/>
          <w:b/>
          <w:sz w:val="24"/>
          <w:szCs w:val="24"/>
          <w:lang w:eastAsia="es-MX"/>
        </w:rPr>
        <w:t xml:space="preserve">COMISIONADO PONENTE: </w:t>
      </w:r>
    </w:p>
    <w:p w:rsidR="00AF3101" w:rsidRPr="004E5F89" w:rsidRDefault="00AF3101" w:rsidP="00B951A5">
      <w:pPr>
        <w:spacing w:after="0" w:line="276" w:lineRule="auto"/>
        <w:jc w:val="right"/>
        <w:rPr>
          <w:rFonts w:ascii="Arial" w:eastAsia="Times New Roman" w:hAnsi="Arial" w:cs="Arial"/>
          <w:b/>
          <w:caps/>
          <w:sz w:val="24"/>
          <w:szCs w:val="24"/>
          <w:lang w:eastAsia="es-MX"/>
        </w:rPr>
      </w:pPr>
      <w:r w:rsidRPr="004E5F89">
        <w:rPr>
          <w:rFonts w:ascii="Arial" w:eastAsia="Times New Roman" w:hAnsi="Arial" w:cs="Arial"/>
          <w:b/>
          <w:sz w:val="24"/>
          <w:szCs w:val="24"/>
          <w:lang w:eastAsia="es-MX"/>
        </w:rPr>
        <w:t xml:space="preserve">PAULINA SÁNCHEZ PÉREZ DEL POZO </w:t>
      </w:r>
    </w:p>
    <w:p w:rsidR="00AF3101" w:rsidRPr="004E5F89" w:rsidRDefault="00AF3101" w:rsidP="00B951A5">
      <w:pPr>
        <w:spacing w:after="0" w:line="276" w:lineRule="auto"/>
        <w:jc w:val="right"/>
        <w:rPr>
          <w:rFonts w:ascii="Arial" w:eastAsia="Times New Roman" w:hAnsi="Arial" w:cs="Arial"/>
          <w:b/>
          <w:caps/>
          <w:sz w:val="24"/>
          <w:szCs w:val="24"/>
          <w:lang w:eastAsia="es-MX"/>
        </w:rPr>
      </w:pPr>
    </w:p>
    <w:p w:rsidR="00AF3101" w:rsidRPr="004E5F89" w:rsidRDefault="00AF3101" w:rsidP="00B951A5">
      <w:pPr>
        <w:spacing w:after="0" w:line="276" w:lineRule="auto"/>
        <w:jc w:val="right"/>
        <w:rPr>
          <w:rFonts w:ascii="Arial" w:eastAsia="Times New Roman" w:hAnsi="Arial" w:cs="Arial"/>
          <w:b/>
          <w:caps/>
          <w:sz w:val="24"/>
          <w:szCs w:val="24"/>
          <w:lang w:eastAsia="es-MX"/>
        </w:rPr>
      </w:pPr>
      <w:r w:rsidRPr="004E5F89">
        <w:rPr>
          <w:rFonts w:ascii="Arial" w:eastAsia="Times New Roman" w:hAnsi="Arial" w:cs="Arial"/>
          <w:b/>
          <w:sz w:val="24"/>
          <w:szCs w:val="24"/>
          <w:lang w:eastAsia="es-MX"/>
        </w:rPr>
        <w:t>MATERIA:</w:t>
      </w:r>
    </w:p>
    <w:p w:rsidR="00AF3101" w:rsidRPr="004E5F89" w:rsidRDefault="00AF3101" w:rsidP="00B951A5">
      <w:pPr>
        <w:spacing w:after="0" w:line="276" w:lineRule="auto"/>
        <w:jc w:val="right"/>
        <w:rPr>
          <w:rFonts w:ascii="Arial" w:eastAsia="Times New Roman" w:hAnsi="Arial" w:cs="Arial"/>
          <w:b/>
          <w:caps/>
          <w:sz w:val="24"/>
          <w:szCs w:val="24"/>
          <w:lang w:eastAsia="es-MX"/>
        </w:rPr>
      </w:pPr>
      <w:r w:rsidRPr="004E5F89">
        <w:rPr>
          <w:rFonts w:ascii="Arial" w:eastAsia="Times New Roman" w:hAnsi="Arial" w:cs="Arial"/>
          <w:b/>
          <w:sz w:val="24"/>
          <w:szCs w:val="24"/>
          <w:lang w:eastAsia="es-MX"/>
        </w:rPr>
        <w:t>ACCESO A LA INFORMACIÓN PÚBLICA</w:t>
      </w:r>
    </w:p>
    <w:p w:rsidR="00AF3101" w:rsidRPr="004E5F89" w:rsidRDefault="00AF3101" w:rsidP="00B951A5">
      <w:pPr>
        <w:spacing w:after="0" w:line="276" w:lineRule="auto"/>
        <w:jc w:val="right"/>
        <w:rPr>
          <w:rFonts w:ascii="Arial" w:eastAsia="Times New Roman" w:hAnsi="Arial" w:cs="Arial"/>
          <w:b/>
          <w:caps/>
          <w:sz w:val="24"/>
          <w:szCs w:val="24"/>
          <w:lang w:eastAsia="es-MX"/>
        </w:rPr>
      </w:pPr>
    </w:p>
    <w:p w:rsidR="00AF3101" w:rsidRDefault="00AF3101" w:rsidP="00B951A5">
      <w:pPr>
        <w:spacing w:after="0" w:line="276" w:lineRule="auto"/>
        <w:jc w:val="right"/>
        <w:rPr>
          <w:rFonts w:ascii="Arial" w:eastAsia="Times New Roman" w:hAnsi="Arial" w:cs="Arial"/>
          <w:b/>
          <w:caps/>
          <w:sz w:val="24"/>
          <w:szCs w:val="24"/>
          <w:lang w:eastAsia="es-MX"/>
        </w:rPr>
      </w:pPr>
      <w:r w:rsidRPr="004E5F89">
        <w:rPr>
          <w:rFonts w:ascii="Arial" w:eastAsia="Times New Roman" w:hAnsi="Arial" w:cs="Arial"/>
          <w:b/>
          <w:caps/>
          <w:sz w:val="24"/>
          <w:szCs w:val="24"/>
          <w:lang w:eastAsia="es-MX"/>
        </w:rPr>
        <w:t>SUJETO OBLIGADO:</w:t>
      </w:r>
    </w:p>
    <w:p w:rsidR="00AF3101" w:rsidRPr="00326D0E" w:rsidRDefault="00AF3101" w:rsidP="00B951A5">
      <w:pPr>
        <w:pStyle w:val="corte2ponente"/>
        <w:spacing w:line="276" w:lineRule="auto"/>
        <w:jc w:val="right"/>
        <w:rPr>
          <w:rFonts w:cs="Arial"/>
          <w:sz w:val="24"/>
          <w:szCs w:val="24"/>
        </w:rPr>
      </w:pPr>
      <w:r w:rsidRPr="00326D0E">
        <w:rPr>
          <w:rFonts w:cs="Arial"/>
          <w:sz w:val="24"/>
          <w:szCs w:val="24"/>
        </w:rPr>
        <w:t>GOBIERNO DEL ESTADO DE SAN LUIS POTOSÍ POR CONDUCTO DE LA SECRETARÍA DE EDUCACIÓN Y OTROS.</w:t>
      </w:r>
    </w:p>
    <w:p w:rsidR="00AF3101" w:rsidRPr="00326D0E" w:rsidRDefault="00AF3101" w:rsidP="00B951A5">
      <w:pPr>
        <w:pStyle w:val="corte2ponente"/>
        <w:spacing w:line="276" w:lineRule="auto"/>
        <w:jc w:val="right"/>
        <w:rPr>
          <w:rFonts w:cs="Arial"/>
          <w:sz w:val="24"/>
          <w:szCs w:val="24"/>
        </w:rPr>
      </w:pPr>
    </w:p>
    <w:bookmarkEnd w:id="0"/>
    <w:p w:rsidR="00AF3101" w:rsidRPr="004E5F89" w:rsidRDefault="00AF3101" w:rsidP="000037F1">
      <w:pPr>
        <w:spacing w:after="0" w:line="276" w:lineRule="auto"/>
        <w:rPr>
          <w:rFonts w:ascii="Arial" w:eastAsia="Times New Roman" w:hAnsi="Arial" w:cs="Arial"/>
          <w:b/>
          <w:caps/>
          <w:sz w:val="24"/>
          <w:szCs w:val="24"/>
          <w:lang w:eastAsia="es-MX"/>
        </w:rPr>
      </w:pPr>
    </w:p>
    <w:p w:rsidR="00AF3101" w:rsidRPr="004E5F89" w:rsidRDefault="00AF3101" w:rsidP="000037F1">
      <w:pPr>
        <w:spacing w:after="0" w:line="276" w:lineRule="auto"/>
        <w:rPr>
          <w:rFonts w:ascii="Arial" w:eastAsia="Times New Roman" w:hAnsi="Arial" w:cs="Arial"/>
          <w:b/>
          <w:caps/>
          <w:sz w:val="24"/>
          <w:szCs w:val="24"/>
          <w:lang w:eastAsia="es-MX"/>
        </w:rPr>
      </w:pPr>
    </w:p>
    <w:p w:rsidR="00AF3101" w:rsidRPr="00DF6271" w:rsidRDefault="00AF3101" w:rsidP="000037F1">
      <w:pPr>
        <w:spacing w:after="0" w:line="276" w:lineRule="auto"/>
        <w:jc w:val="both"/>
        <w:rPr>
          <w:rFonts w:ascii="Arial" w:eastAsia="Times New Roman" w:hAnsi="Arial" w:cs="Arial"/>
          <w:b/>
          <w:sz w:val="24"/>
          <w:szCs w:val="24"/>
          <w:vertAlign w:val="subscript"/>
          <w:lang w:eastAsia="es-MX"/>
        </w:rPr>
      </w:pPr>
      <w:r w:rsidRPr="004E5F89">
        <w:rPr>
          <w:rFonts w:ascii="Arial" w:eastAsia="Times New Roman" w:hAnsi="Arial" w:cs="Arial"/>
          <w:sz w:val="24"/>
          <w:szCs w:val="24"/>
          <w:lang w:eastAsia="es-MX"/>
        </w:rPr>
        <w:tab/>
      </w:r>
      <w:r w:rsidRPr="00DF6271">
        <w:rPr>
          <w:rFonts w:ascii="Arial" w:eastAsia="Times New Roman" w:hAnsi="Arial" w:cs="Arial"/>
          <w:sz w:val="24"/>
          <w:szCs w:val="24"/>
          <w:lang w:eastAsia="es-MX"/>
        </w:rPr>
        <w:t>San Luis Potosí, San Luis Potosí. Acuerdo del Pleno de la Comisión Estatal de Garantía de Acceso a la Información Pública, correspondiente a la sesión del 27 veintisiete de abril de 2018 dos mil dieciocho.</w:t>
      </w:r>
      <w:r w:rsidRPr="00DF6271">
        <w:rPr>
          <w:rFonts w:ascii="Arial" w:eastAsia="Times New Roman" w:hAnsi="Arial" w:cs="Arial"/>
          <w:b/>
          <w:sz w:val="24"/>
          <w:szCs w:val="24"/>
          <w:vertAlign w:val="subscript"/>
          <w:lang w:eastAsia="es-MX"/>
        </w:rPr>
        <w:t xml:space="preserve"> </w:t>
      </w:r>
    </w:p>
    <w:p w:rsidR="00AF3101" w:rsidRPr="00DF6271" w:rsidRDefault="00AF3101" w:rsidP="000037F1">
      <w:pPr>
        <w:spacing w:after="0" w:line="276" w:lineRule="auto"/>
        <w:jc w:val="both"/>
        <w:rPr>
          <w:rFonts w:ascii="Arial" w:eastAsia="Times New Roman" w:hAnsi="Arial" w:cs="Arial"/>
          <w:b/>
          <w:sz w:val="24"/>
          <w:szCs w:val="24"/>
          <w:lang w:eastAsia="es-MX"/>
        </w:rPr>
      </w:pPr>
    </w:p>
    <w:p w:rsidR="00AF3101" w:rsidRPr="00DF6271" w:rsidRDefault="00AF3101" w:rsidP="000037F1">
      <w:pPr>
        <w:spacing w:after="0" w:line="276" w:lineRule="auto"/>
        <w:ind w:firstLine="709"/>
        <w:jc w:val="both"/>
        <w:rPr>
          <w:rFonts w:ascii="Arial" w:eastAsia="Times New Roman" w:hAnsi="Arial" w:cs="Arial"/>
          <w:sz w:val="24"/>
          <w:szCs w:val="24"/>
          <w:lang w:eastAsia="es-MX"/>
        </w:rPr>
      </w:pPr>
      <w:r w:rsidRPr="00DF6271">
        <w:rPr>
          <w:rFonts w:ascii="Arial" w:eastAsia="Times New Roman" w:hAnsi="Arial" w:cs="Arial"/>
          <w:b/>
          <w:sz w:val="24"/>
          <w:szCs w:val="24"/>
          <w:lang w:eastAsia="es-MX"/>
        </w:rPr>
        <w:t>VISTOS</w:t>
      </w:r>
      <w:r w:rsidRPr="00DF6271">
        <w:rPr>
          <w:rFonts w:ascii="Arial" w:eastAsia="Times New Roman" w:hAnsi="Arial" w:cs="Arial"/>
          <w:sz w:val="24"/>
          <w:szCs w:val="24"/>
          <w:lang w:eastAsia="es-MX"/>
        </w:rPr>
        <w:t>, para resolver, los autos del recurso de revisión identificado al rubro; y</w:t>
      </w:r>
    </w:p>
    <w:p w:rsidR="00AF3101" w:rsidRPr="00DF6271" w:rsidRDefault="00AF3101" w:rsidP="000037F1">
      <w:pPr>
        <w:spacing w:after="0" w:line="276" w:lineRule="auto"/>
        <w:ind w:firstLine="709"/>
        <w:jc w:val="both"/>
        <w:rPr>
          <w:rFonts w:ascii="Arial" w:eastAsia="Times New Roman" w:hAnsi="Arial" w:cs="Arial"/>
          <w:sz w:val="24"/>
          <w:szCs w:val="24"/>
          <w:lang w:eastAsia="es-MX"/>
        </w:rPr>
      </w:pPr>
    </w:p>
    <w:p w:rsidR="00AF3101" w:rsidRPr="00DF6271" w:rsidRDefault="00AF3101" w:rsidP="000037F1">
      <w:pPr>
        <w:spacing w:after="0" w:line="276" w:lineRule="auto"/>
        <w:ind w:firstLine="709"/>
        <w:jc w:val="center"/>
        <w:rPr>
          <w:rFonts w:ascii="Arial" w:eastAsia="Times New Roman" w:hAnsi="Arial" w:cs="Arial"/>
          <w:sz w:val="24"/>
          <w:szCs w:val="24"/>
          <w:lang w:eastAsia="es-MX"/>
        </w:rPr>
      </w:pPr>
      <w:r w:rsidRPr="00DF6271">
        <w:rPr>
          <w:rFonts w:ascii="Arial" w:eastAsia="Times New Roman" w:hAnsi="Arial" w:cs="Arial"/>
          <w:b/>
          <w:sz w:val="24"/>
          <w:szCs w:val="24"/>
          <w:lang w:eastAsia="es-MX"/>
        </w:rPr>
        <w:t>RESULTANDO</w:t>
      </w:r>
      <w:r w:rsidRPr="00DF6271">
        <w:rPr>
          <w:rFonts w:ascii="Arial" w:eastAsia="Times New Roman" w:hAnsi="Arial" w:cs="Arial"/>
          <w:sz w:val="24"/>
          <w:szCs w:val="24"/>
          <w:lang w:eastAsia="es-MX"/>
        </w:rPr>
        <w:t>:</w:t>
      </w:r>
    </w:p>
    <w:p w:rsidR="00AF3101" w:rsidRPr="00DF6271" w:rsidRDefault="00AF3101" w:rsidP="000037F1">
      <w:pPr>
        <w:spacing w:after="0" w:line="276" w:lineRule="auto"/>
        <w:ind w:firstLine="709"/>
        <w:jc w:val="center"/>
        <w:rPr>
          <w:rFonts w:ascii="Arial" w:eastAsia="Times New Roman" w:hAnsi="Arial" w:cs="Arial"/>
          <w:sz w:val="24"/>
          <w:szCs w:val="24"/>
          <w:lang w:eastAsia="es-MX"/>
        </w:rPr>
      </w:pPr>
    </w:p>
    <w:p w:rsidR="00AF3101" w:rsidRPr="00DF6271" w:rsidRDefault="00AF3101" w:rsidP="000037F1">
      <w:pPr>
        <w:spacing w:after="0" w:line="276" w:lineRule="auto"/>
        <w:ind w:firstLine="709"/>
        <w:jc w:val="both"/>
        <w:rPr>
          <w:rFonts w:ascii="Arial" w:eastAsia="Times New Roman" w:hAnsi="Arial" w:cs="Arial"/>
          <w:sz w:val="24"/>
          <w:szCs w:val="24"/>
          <w:lang w:eastAsia="es-MX"/>
        </w:rPr>
      </w:pPr>
      <w:r w:rsidRPr="00DF6271">
        <w:rPr>
          <w:rFonts w:ascii="Arial" w:eastAsia="Times New Roman" w:hAnsi="Arial" w:cs="Arial"/>
          <w:b/>
          <w:sz w:val="24"/>
          <w:szCs w:val="24"/>
          <w:lang w:eastAsia="es-MX"/>
        </w:rPr>
        <w:t xml:space="preserve">PRIMERO. Solicitud de acceso a la información pública. </w:t>
      </w:r>
      <w:r w:rsidRPr="00DF6271">
        <w:rPr>
          <w:rFonts w:ascii="Arial" w:eastAsia="Times New Roman" w:hAnsi="Arial" w:cs="Arial"/>
          <w:sz w:val="24"/>
          <w:szCs w:val="24"/>
          <w:lang w:eastAsia="es-MX"/>
        </w:rPr>
        <w:t xml:space="preserve">Según consta en la Plataforma Nacional de Transparencia en el folio </w:t>
      </w:r>
      <w:r w:rsidRPr="00DF6271">
        <w:rPr>
          <w:rFonts w:ascii="Arial" w:eastAsia="Times New Roman" w:hAnsi="Arial" w:cs="Arial"/>
          <w:b/>
          <w:sz w:val="24"/>
          <w:szCs w:val="24"/>
          <w:lang w:eastAsia="es-MX"/>
        </w:rPr>
        <w:t>000</w:t>
      </w:r>
      <w:r w:rsidR="00CC0651" w:rsidRPr="00DF6271">
        <w:rPr>
          <w:rFonts w:ascii="Arial" w:eastAsia="Times New Roman" w:hAnsi="Arial" w:cs="Arial"/>
          <w:b/>
          <w:sz w:val="24"/>
          <w:szCs w:val="24"/>
          <w:lang w:eastAsia="es-MX"/>
        </w:rPr>
        <w:t>563</w:t>
      </w:r>
      <w:r w:rsidRPr="00DF6271">
        <w:rPr>
          <w:rFonts w:ascii="Arial" w:eastAsia="Times New Roman" w:hAnsi="Arial" w:cs="Arial"/>
          <w:b/>
          <w:sz w:val="24"/>
          <w:szCs w:val="24"/>
          <w:lang w:eastAsia="es-MX"/>
        </w:rPr>
        <w:t>18</w:t>
      </w:r>
      <w:r w:rsidRPr="00DF6271">
        <w:rPr>
          <w:rFonts w:ascii="Arial" w:eastAsia="Times New Roman" w:hAnsi="Arial" w:cs="Arial"/>
          <w:sz w:val="24"/>
          <w:szCs w:val="24"/>
          <w:lang w:eastAsia="es-MX"/>
        </w:rPr>
        <w:t xml:space="preserve"> cero, cero, cero, </w:t>
      </w:r>
      <w:r w:rsidR="00CC0651" w:rsidRPr="00DF6271">
        <w:rPr>
          <w:rFonts w:ascii="Arial" w:eastAsia="Times New Roman" w:hAnsi="Arial" w:cs="Arial"/>
          <w:sz w:val="24"/>
          <w:szCs w:val="24"/>
          <w:lang w:eastAsia="es-MX"/>
        </w:rPr>
        <w:t xml:space="preserve">cincuenta y seis </w:t>
      </w:r>
      <w:r w:rsidRPr="00DF6271">
        <w:rPr>
          <w:rFonts w:ascii="Arial" w:eastAsia="Times New Roman" w:hAnsi="Arial" w:cs="Arial"/>
          <w:sz w:val="24"/>
          <w:szCs w:val="24"/>
          <w:lang w:eastAsia="es-MX"/>
        </w:rPr>
        <w:t xml:space="preserve">mil </w:t>
      </w:r>
      <w:r w:rsidR="00CC0651" w:rsidRPr="00DF6271">
        <w:rPr>
          <w:rFonts w:ascii="Arial" w:eastAsia="Times New Roman" w:hAnsi="Arial" w:cs="Arial"/>
          <w:sz w:val="24"/>
          <w:szCs w:val="24"/>
          <w:lang w:eastAsia="es-MX"/>
        </w:rPr>
        <w:t>trescientos</w:t>
      </w:r>
      <w:r w:rsidRPr="00DF6271">
        <w:rPr>
          <w:rFonts w:ascii="Arial" w:eastAsia="Times New Roman" w:hAnsi="Arial" w:cs="Arial"/>
          <w:sz w:val="24"/>
          <w:szCs w:val="24"/>
          <w:lang w:eastAsia="es-MX"/>
        </w:rPr>
        <w:t xml:space="preserve"> dieciocho, el </w:t>
      </w:r>
      <w:r w:rsidR="00CC0651" w:rsidRPr="00DF6271">
        <w:rPr>
          <w:rFonts w:ascii="Arial" w:eastAsia="Times New Roman" w:hAnsi="Arial" w:cs="Arial"/>
          <w:sz w:val="24"/>
          <w:szCs w:val="24"/>
          <w:lang w:eastAsia="es-MX"/>
        </w:rPr>
        <w:t xml:space="preserve">06 seis de febrero </w:t>
      </w:r>
      <w:r w:rsidRPr="00DF6271">
        <w:rPr>
          <w:rFonts w:ascii="Arial" w:eastAsia="Times New Roman" w:hAnsi="Arial" w:cs="Arial"/>
          <w:sz w:val="24"/>
          <w:szCs w:val="24"/>
          <w:lang w:eastAsia="es-MX"/>
        </w:rPr>
        <w:t xml:space="preserve">de 2018 dos mil dieciocho </w:t>
      </w:r>
      <w:r w:rsidRPr="00DF6271">
        <w:rPr>
          <w:rFonts w:ascii="Arial" w:eastAsia="Times New Roman" w:hAnsi="Arial" w:cs="Arial"/>
          <w:b/>
          <w:sz w:val="24"/>
          <w:szCs w:val="24"/>
          <w:lang w:eastAsia="es-MX"/>
        </w:rPr>
        <w:t xml:space="preserve">la </w:t>
      </w:r>
      <w:r w:rsidR="00CC0651" w:rsidRPr="00DF6271">
        <w:rPr>
          <w:rFonts w:ascii="Arial" w:eastAsia="Times New Roman" w:hAnsi="Arial" w:cs="Arial"/>
          <w:b/>
          <w:sz w:val="24"/>
          <w:szCs w:val="24"/>
          <w:lang w:eastAsia="es-MX"/>
        </w:rPr>
        <w:t xml:space="preserve">Secretaría de Educación de Gobierno del Estado </w:t>
      </w:r>
      <w:r w:rsidRPr="00DF6271">
        <w:rPr>
          <w:rFonts w:ascii="Arial" w:eastAsia="Times New Roman" w:hAnsi="Arial" w:cs="Arial"/>
          <w:sz w:val="24"/>
          <w:szCs w:val="24"/>
          <w:lang w:eastAsia="es-MX"/>
        </w:rPr>
        <w:t>recibió una solicitud de acceso a la información pública en donde se le pidió la información siguiente</w:t>
      </w:r>
      <w:r w:rsidRPr="00DF6271">
        <w:rPr>
          <w:rFonts w:ascii="Arial" w:eastAsia="Times New Roman" w:hAnsi="Arial" w:cs="Arial"/>
          <w:sz w:val="24"/>
          <w:szCs w:val="24"/>
          <w:vertAlign w:val="superscript"/>
          <w:lang w:eastAsia="es-MX"/>
        </w:rPr>
        <w:footnoteReference w:id="1"/>
      </w:r>
      <w:r w:rsidRPr="00DF6271">
        <w:rPr>
          <w:rFonts w:ascii="Arial" w:eastAsia="Times New Roman" w:hAnsi="Arial" w:cs="Arial"/>
          <w:sz w:val="24"/>
          <w:szCs w:val="24"/>
          <w:lang w:eastAsia="es-MX"/>
        </w:rPr>
        <w:t>:</w:t>
      </w: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r>
        <w:rPr>
          <w:rFonts w:ascii="Arial" w:eastAsia="Times New Roman" w:hAnsi="Arial" w:cs="Arial"/>
          <w:sz w:val="24"/>
          <w:szCs w:val="24"/>
          <w:lang w:eastAsia="es-MX"/>
        </w:rPr>
        <w:t xml:space="preserve"> </w:t>
      </w:r>
    </w:p>
    <w:p w:rsidR="00AF3101" w:rsidRPr="004E5F89" w:rsidRDefault="0028438F" w:rsidP="000037F1">
      <w:pPr>
        <w:spacing w:after="0" w:line="276" w:lineRule="auto"/>
        <w:jc w:val="center"/>
        <w:rPr>
          <w:rFonts w:ascii="Arial" w:eastAsia="Times New Roman" w:hAnsi="Arial" w:cs="Arial"/>
          <w:sz w:val="24"/>
          <w:szCs w:val="24"/>
          <w:lang w:eastAsia="es-MX"/>
        </w:rPr>
      </w:pPr>
      <w:r>
        <w:rPr>
          <w:rFonts w:ascii="Arial" w:eastAsia="Times New Roman" w:hAnsi="Arial" w:cs="Arial"/>
          <w:noProof/>
          <w:sz w:val="24"/>
          <w:szCs w:val="24"/>
          <w:lang w:eastAsia="es-MX"/>
        </w:rPr>
        <w:drawing>
          <wp:inline distT="0" distB="0" distL="0" distR="0">
            <wp:extent cx="5603240" cy="2538374"/>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03856" cy="2538653"/>
                    </a:xfrm>
                    <a:prstGeom prst="rect">
                      <a:avLst/>
                    </a:prstGeom>
                    <a:noFill/>
                    <a:ln>
                      <a:noFill/>
                    </a:ln>
                  </pic:spPr>
                </pic:pic>
              </a:graphicData>
            </a:graphic>
          </wp:inline>
        </w:drawing>
      </w:r>
    </w:p>
    <w:p w:rsidR="00AF3101" w:rsidRPr="004E5F89" w:rsidRDefault="00AF3101" w:rsidP="000037F1">
      <w:pPr>
        <w:spacing w:after="0" w:line="276" w:lineRule="auto"/>
        <w:jc w:val="center"/>
        <w:rPr>
          <w:rFonts w:ascii="Arial" w:eastAsia="Times New Roman" w:hAnsi="Arial" w:cs="Arial"/>
          <w:sz w:val="24"/>
          <w:szCs w:val="24"/>
          <w:lang w:eastAsia="es-MX"/>
        </w:rPr>
      </w:pPr>
    </w:p>
    <w:p w:rsidR="0028438F" w:rsidRPr="0028438F" w:rsidRDefault="00AF3101" w:rsidP="000037F1">
      <w:pPr>
        <w:spacing w:after="0" w:line="276" w:lineRule="auto"/>
        <w:ind w:firstLine="709"/>
        <w:jc w:val="both"/>
        <w:rPr>
          <w:rFonts w:ascii="Arial" w:eastAsia="Times New Roman" w:hAnsi="Arial" w:cs="Arial"/>
          <w:i/>
          <w:sz w:val="20"/>
          <w:szCs w:val="20"/>
          <w:lang w:eastAsia="es-MX"/>
        </w:rPr>
      </w:pPr>
      <w:r w:rsidRPr="004E5F89">
        <w:rPr>
          <w:rFonts w:ascii="Arial" w:eastAsia="Times New Roman" w:hAnsi="Arial" w:cs="Arial"/>
          <w:i/>
          <w:sz w:val="20"/>
          <w:szCs w:val="20"/>
          <w:lang w:eastAsia="es-MX"/>
        </w:rPr>
        <w:lastRenderedPageBreak/>
        <w:t>“…</w:t>
      </w:r>
      <w:r w:rsidR="0028438F" w:rsidRPr="0028438F">
        <w:rPr>
          <w:rFonts w:ascii="Arial" w:eastAsia="Times New Roman" w:hAnsi="Arial" w:cs="Arial"/>
          <w:i/>
          <w:sz w:val="20"/>
          <w:szCs w:val="20"/>
          <w:lang w:eastAsia="es-MX"/>
        </w:rPr>
        <w:t>Solicito Copia Simple a el Profesor Rafael Medina Parra Jefe del departamento de Primarias, sobre la sanción o acción aplicada a el Director Vicente Carlos Guel Rocha perteneciente a la Esc. Primaria Vicente Guerrero zona 087 sector 02 en los siguientes casos:</w:t>
      </w:r>
    </w:p>
    <w:p w:rsidR="0028438F" w:rsidRPr="0028438F" w:rsidRDefault="0028438F" w:rsidP="000037F1">
      <w:pPr>
        <w:spacing w:after="0" w:line="276" w:lineRule="auto"/>
        <w:ind w:firstLine="709"/>
        <w:jc w:val="both"/>
        <w:rPr>
          <w:rFonts w:ascii="Arial" w:eastAsia="Times New Roman" w:hAnsi="Arial" w:cs="Arial"/>
          <w:i/>
          <w:sz w:val="20"/>
          <w:szCs w:val="20"/>
          <w:lang w:eastAsia="es-MX"/>
        </w:rPr>
      </w:pPr>
      <w:r w:rsidRPr="0028438F">
        <w:rPr>
          <w:rFonts w:ascii="Arial" w:eastAsia="Times New Roman" w:hAnsi="Arial" w:cs="Arial"/>
          <w:i/>
          <w:sz w:val="20"/>
          <w:szCs w:val="20"/>
          <w:lang w:eastAsia="es-MX"/>
        </w:rPr>
        <w:t>1. No cumplir con la Restructuración de mesas directiva en tiempo y forma como lo estipula el Reglamento de padres de Familia.</w:t>
      </w:r>
    </w:p>
    <w:p w:rsidR="0028438F" w:rsidRPr="0028438F" w:rsidRDefault="0028438F" w:rsidP="000037F1">
      <w:pPr>
        <w:spacing w:after="0" w:line="276" w:lineRule="auto"/>
        <w:ind w:firstLine="709"/>
        <w:jc w:val="both"/>
        <w:rPr>
          <w:rFonts w:ascii="Arial" w:eastAsia="Times New Roman" w:hAnsi="Arial" w:cs="Arial"/>
          <w:i/>
          <w:sz w:val="20"/>
          <w:szCs w:val="20"/>
          <w:lang w:eastAsia="es-MX"/>
        </w:rPr>
      </w:pPr>
      <w:r w:rsidRPr="0028438F">
        <w:rPr>
          <w:rFonts w:ascii="Arial" w:eastAsia="Times New Roman" w:hAnsi="Arial" w:cs="Arial"/>
          <w:i/>
          <w:sz w:val="20"/>
          <w:szCs w:val="20"/>
          <w:lang w:eastAsia="es-MX"/>
        </w:rPr>
        <w:t>2. No cumplir en tiempo y forma con los comités de seguridad escolar y acciones como lo marca la Ley de Prevención y Seguridad Escolar del Estado y Municipios de San Luis Potosí.</w:t>
      </w:r>
    </w:p>
    <w:p w:rsidR="0028438F" w:rsidRPr="0028438F" w:rsidRDefault="0028438F" w:rsidP="000037F1">
      <w:pPr>
        <w:spacing w:after="0" w:line="276" w:lineRule="auto"/>
        <w:ind w:firstLine="709"/>
        <w:jc w:val="both"/>
        <w:rPr>
          <w:rFonts w:ascii="Arial" w:eastAsia="Times New Roman" w:hAnsi="Arial" w:cs="Arial"/>
          <w:i/>
          <w:sz w:val="20"/>
          <w:szCs w:val="20"/>
          <w:lang w:eastAsia="es-MX"/>
        </w:rPr>
      </w:pPr>
      <w:r w:rsidRPr="0028438F">
        <w:rPr>
          <w:rFonts w:ascii="Arial" w:eastAsia="Times New Roman" w:hAnsi="Arial" w:cs="Arial"/>
          <w:i/>
          <w:sz w:val="20"/>
          <w:szCs w:val="20"/>
          <w:lang w:eastAsia="es-MX"/>
        </w:rPr>
        <w:t>3. No cumplir con la   acuerdo 717 capitulo II, inciso U, capítulo V y VI.</w:t>
      </w:r>
    </w:p>
    <w:p w:rsidR="0028438F" w:rsidRPr="0028438F" w:rsidRDefault="0028438F" w:rsidP="000037F1">
      <w:pPr>
        <w:spacing w:after="0" w:line="276" w:lineRule="auto"/>
        <w:ind w:firstLine="709"/>
        <w:jc w:val="both"/>
        <w:rPr>
          <w:rFonts w:ascii="Arial" w:eastAsia="Times New Roman" w:hAnsi="Arial" w:cs="Arial"/>
          <w:i/>
          <w:sz w:val="20"/>
          <w:szCs w:val="20"/>
          <w:lang w:eastAsia="es-MX"/>
        </w:rPr>
      </w:pPr>
      <w:r w:rsidRPr="0028438F">
        <w:rPr>
          <w:rFonts w:ascii="Arial" w:eastAsia="Times New Roman" w:hAnsi="Arial" w:cs="Arial"/>
          <w:i/>
          <w:sz w:val="20"/>
          <w:szCs w:val="20"/>
          <w:lang w:eastAsia="es-MX"/>
        </w:rPr>
        <w:t>4.  No cumplir con la Ley de acceso a la transparencia en su artículo 84.</w:t>
      </w:r>
    </w:p>
    <w:p w:rsidR="0028438F" w:rsidRPr="0028438F" w:rsidRDefault="0028438F" w:rsidP="000037F1">
      <w:pPr>
        <w:spacing w:after="0" w:line="276" w:lineRule="auto"/>
        <w:ind w:firstLine="709"/>
        <w:jc w:val="both"/>
        <w:rPr>
          <w:rFonts w:ascii="Arial" w:eastAsia="Times New Roman" w:hAnsi="Arial" w:cs="Arial"/>
          <w:i/>
          <w:sz w:val="20"/>
          <w:szCs w:val="20"/>
          <w:lang w:eastAsia="es-MX"/>
        </w:rPr>
      </w:pPr>
      <w:r w:rsidRPr="0028438F">
        <w:rPr>
          <w:rFonts w:ascii="Arial" w:eastAsia="Times New Roman" w:hAnsi="Arial" w:cs="Arial"/>
          <w:i/>
          <w:sz w:val="20"/>
          <w:szCs w:val="20"/>
          <w:lang w:eastAsia="es-MX"/>
        </w:rPr>
        <w:t>5. No cumplir con Artículo 2, 25, 26, 27. del Reglamento de Cooperativas Escolares.</w:t>
      </w:r>
    </w:p>
    <w:p w:rsidR="00AF3101" w:rsidRPr="004E5F89" w:rsidRDefault="0028438F" w:rsidP="000037F1">
      <w:pPr>
        <w:spacing w:after="0" w:line="276" w:lineRule="auto"/>
        <w:ind w:firstLine="709"/>
        <w:jc w:val="both"/>
        <w:rPr>
          <w:rFonts w:ascii="Arial" w:eastAsia="Times New Roman" w:hAnsi="Arial" w:cs="Arial"/>
          <w:i/>
          <w:sz w:val="20"/>
          <w:szCs w:val="20"/>
          <w:lang w:eastAsia="es-MX"/>
        </w:rPr>
      </w:pPr>
      <w:r w:rsidRPr="0028438F">
        <w:rPr>
          <w:rFonts w:ascii="Arial" w:eastAsia="Times New Roman" w:hAnsi="Arial" w:cs="Arial"/>
          <w:i/>
          <w:sz w:val="20"/>
          <w:szCs w:val="20"/>
          <w:lang w:eastAsia="es-MX"/>
        </w:rPr>
        <w:t>6. Sanción y accion que se aplicó a Director Vicente por ser cómplice y omitir en tiempo y forma la Discriminación al Alumno Carlos Caleb Ramírez Rosas.</w:t>
      </w:r>
      <w:r w:rsidR="00AF3101" w:rsidRPr="004E5F89">
        <w:rPr>
          <w:rFonts w:ascii="Arial" w:eastAsia="Times New Roman" w:hAnsi="Arial" w:cs="Arial"/>
          <w:i/>
          <w:sz w:val="20"/>
          <w:szCs w:val="20"/>
          <w:lang w:eastAsia="es-MX"/>
        </w:rPr>
        <w:t xml:space="preserve">…” </w:t>
      </w:r>
      <w:r w:rsidR="00AF3101" w:rsidRPr="004E5F89">
        <w:rPr>
          <w:rFonts w:ascii="Arial" w:hAnsi="Arial" w:cs="Arial"/>
          <w:i/>
          <w:sz w:val="20"/>
          <w:szCs w:val="20"/>
        </w:rPr>
        <w:t>(sic).</w:t>
      </w:r>
    </w:p>
    <w:p w:rsidR="00AF3101" w:rsidRPr="004E5F89" w:rsidRDefault="00AF3101" w:rsidP="000037F1">
      <w:pPr>
        <w:spacing w:after="0" w:line="276" w:lineRule="auto"/>
        <w:ind w:firstLine="709"/>
        <w:jc w:val="both"/>
        <w:rPr>
          <w:rFonts w:ascii="Arial" w:eastAsia="Times New Roman" w:hAnsi="Arial" w:cs="Arial"/>
          <w:i/>
          <w:sz w:val="20"/>
          <w:szCs w:val="20"/>
          <w:lang w:eastAsia="es-MX"/>
        </w:rPr>
      </w:pPr>
    </w:p>
    <w:p w:rsidR="00AF3101" w:rsidRPr="00DF6271" w:rsidRDefault="00AF3101" w:rsidP="000037F1">
      <w:pPr>
        <w:spacing w:after="0" w:line="276" w:lineRule="auto"/>
        <w:ind w:firstLine="709"/>
        <w:jc w:val="both"/>
        <w:rPr>
          <w:rFonts w:ascii="Arial" w:eastAsia="Times New Roman" w:hAnsi="Arial" w:cs="Arial"/>
          <w:sz w:val="24"/>
          <w:szCs w:val="24"/>
          <w:lang w:eastAsia="es-MX"/>
        </w:rPr>
      </w:pPr>
      <w:r w:rsidRPr="00DF6271">
        <w:rPr>
          <w:rFonts w:ascii="Arial" w:eastAsia="Times New Roman" w:hAnsi="Arial" w:cs="Arial"/>
          <w:b/>
          <w:sz w:val="24"/>
          <w:szCs w:val="24"/>
          <w:lang w:eastAsia="es-MX"/>
        </w:rPr>
        <w:t xml:space="preserve">SEGUNDO. Respuesta a la solicitud de acceso a la información pública. </w:t>
      </w:r>
      <w:r w:rsidRPr="00DF6271">
        <w:rPr>
          <w:rFonts w:ascii="Arial" w:eastAsia="Times New Roman" w:hAnsi="Arial" w:cs="Arial"/>
          <w:sz w:val="24"/>
          <w:szCs w:val="24"/>
          <w:lang w:eastAsia="es-MX"/>
        </w:rPr>
        <w:t xml:space="preserve">El </w:t>
      </w:r>
      <w:r w:rsidR="0028438F" w:rsidRPr="00DF6271">
        <w:rPr>
          <w:rFonts w:ascii="Arial" w:eastAsia="Times New Roman" w:hAnsi="Arial" w:cs="Arial"/>
          <w:sz w:val="24"/>
          <w:szCs w:val="24"/>
          <w:lang w:eastAsia="es-MX"/>
        </w:rPr>
        <w:t xml:space="preserve">20 veinte de febrero </w:t>
      </w:r>
      <w:r w:rsidRPr="00DF6271">
        <w:rPr>
          <w:rFonts w:ascii="Arial" w:eastAsia="Times New Roman" w:hAnsi="Arial" w:cs="Arial"/>
          <w:sz w:val="24"/>
          <w:szCs w:val="24"/>
          <w:lang w:eastAsia="es-MX"/>
        </w:rPr>
        <w:t>de 2018 dos mil dieciocho el sujeto obligado</w:t>
      </w:r>
      <w:r w:rsidRPr="00DF6271">
        <w:rPr>
          <w:rFonts w:ascii="Arial" w:eastAsia="Times New Roman" w:hAnsi="Arial" w:cs="Arial"/>
          <w:b/>
          <w:sz w:val="24"/>
          <w:szCs w:val="24"/>
          <w:lang w:eastAsia="es-MX"/>
        </w:rPr>
        <w:t xml:space="preserve"> </w:t>
      </w:r>
      <w:r w:rsidRPr="00DF6271">
        <w:rPr>
          <w:rFonts w:ascii="Arial" w:eastAsia="Times New Roman" w:hAnsi="Arial" w:cs="Arial"/>
          <w:sz w:val="24"/>
          <w:szCs w:val="24"/>
          <w:lang w:eastAsia="es-MX"/>
        </w:rPr>
        <w:t>notificó al solicitante, por el mismo medio electrónico, la respuesta a la solicitud de acceso a la información pública, misma que es como sigue:</w:t>
      </w:r>
    </w:p>
    <w:p w:rsidR="0028438F" w:rsidRPr="00DF6271" w:rsidRDefault="0028438F" w:rsidP="000037F1">
      <w:pPr>
        <w:spacing w:after="0" w:line="276" w:lineRule="auto"/>
        <w:ind w:firstLine="709"/>
        <w:jc w:val="both"/>
        <w:rPr>
          <w:rFonts w:ascii="Arial" w:eastAsia="Times New Roman" w:hAnsi="Arial" w:cs="Arial"/>
          <w:sz w:val="24"/>
          <w:szCs w:val="24"/>
          <w:lang w:eastAsia="es-MX"/>
        </w:rPr>
      </w:pPr>
    </w:p>
    <w:p w:rsidR="0028438F" w:rsidRPr="004E5F89" w:rsidRDefault="0028438F" w:rsidP="000037F1">
      <w:pPr>
        <w:spacing w:after="0" w:line="276" w:lineRule="auto"/>
        <w:jc w:val="both"/>
        <w:rPr>
          <w:rFonts w:ascii="Arial" w:eastAsia="Times New Roman" w:hAnsi="Arial" w:cs="Arial"/>
          <w:sz w:val="24"/>
          <w:szCs w:val="24"/>
          <w:lang w:eastAsia="es-MX"/>
        </w:rPr>
      </w:pPr>
      <w:r>
        <w:rPr>
          <w:rFonts w:ascii="Arial" w:eastAsia="Times New Roman" w:hAnsi="Arial" w:cs="Arial"/>
          <w:noProof/>
          <w:sz w:val="24"/>
          <w:szCs w:val="24"/>
          <w:lang w:eastAsia="es-MX"/>
        </w:rPr>
        <w:drawing>
          <wp:inline distT="0" distB="0" distL="0" distR="0">
            <wp:extent cx="5548901" cy="2449002"/>
            <wp:effectExtent l="0" t="0" r="0" b="88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96496" cy="2470008"/>
                    </a:xfrm>
                    <a:prstGeom prst="rect">
                      <a:avLst/>
                    </a:prstGeom>
                    <a:noFill/>
                    <a:ln>
                      <a:noFill/>
                    </a:ln>
                  </pic:spPr>
                </pic:pic>
              </a:graphicData>
            </a:graphic>
          </wp:inline>
        </w:drawing>
      </w:r>
    </w:p>
    <w:p w:rsidR="00AF3101" w:rsidRDefault="00AF3101" w:rsidP="000037F1">
      <w:pPr>
        <w:spacing w:after="0" w:line="276" w:lineRule="auto"/>
        <w:ind w:firstLine="709"/>
        <w:jc w:val="both"/>
        <w:rPr>
          <w:rFonts w:ascii="Arial" w:eastAsia="Times New Roman" w:hAnsi="Arial" w:cs="Arial"/>
          <w:sz w:val="24"/>
          <w:szCs w:val="24"/>
          <w:lang w:eastAsia="es-MX"/>
        </w:rPr>
      </w:pPr>
    </w:p>
    <w:p w:rsidR="00EC0326" w:rsidRPr="004E5F89" w:rsidRDefault="00EC0326" w:rsidP="000037F1">
      <w:pPr>
        <w:spacing w:after="0" w:line="276" w:lineRule="auto"/>
        <w:ind w:firstLine="709"/>
        <w:jc w:val="both"/>
        <w:rPr>
          <w:rFonts w:ascii="Arial" w:eastAsia="Times New Roman" w:hAnsi="Arial" w:cs="Arial"/>
          <w:sz w:val="24"/>
          <w:szCs w:val="24"/>
          <w:lang w:eastAsia="es-MX"/>
        </w:rPr>
      </w:pPr>
    </w:p>
    <w:p w:rsidR="00AF3101" w:rsidRPr="004E5F89" w:rsidRDefault="0028438F" w:rsidP="000037F1">
      <w:pPr>
        <w:spacing w:after="0" w:line="276" w:lineRule="auto"/>
        <w:jc w:val="both"/>
        <w:rPr>
          <w:rFonts w:ascii="Arial" w:eastAsia="Times New Roman" w:hAnsi="Arial" w:cs="Arial"/>
          <w:sz w:val="24"/>
          <w:szCs w:val="24"/>
          <w:lang w:eastAsia="es-MX"/>
        </w:rPr>
      </w:pPr>
      <w:r>
        <w:rPr>
          <w:rFonts w:ascii="Arial" w:eastAsia="Times New Roman" w:hAnsi="Arial" w:cs="Arial"/>
          <w:noProof/>
          <w:sz w:val="24"/>
          <w:szCs w:val="24"/>
          <w:lang w:eastAsia="es-MX"/>
        </w:rPr>
        <w:drawing>
          <wp:inline distT="0" distB="0" distL="0" distR="0">
            <wp:extent cx="5578296" cy="2671638"/>
            <wp:effectExtent l="0" t="0" r="381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9151" cy="2691205"/>
                    </a:xfrm>
                    <a:prstGeom prst="rect">
                      <a:avLst/>
                    </a:prstGeom>
                    <a:noFill/>
                    <a:ln>
                      <a:noFill/>
                    </a:ln>
                  </pic:spPr>
                </pic:pic>
              </a:graphicData>
            </a:graphic>
          </wp:inline>
        </w:drawing>
      </w:r>
    </w:p>
    <w:p w:rsidR="00AF3101" w:rsidRDefault="00AF3101" w:rsidP="000037F1">
      <w:pPr>
        <w:spacing w:after="0" w:line="276" w:lineRule="auto"/>
        <w:ind w:left="708" w:firstLine="709"/>
        <w:jc w:val="both"/>
        <w:rPr>
          <w:rFonts w:ascii="Arial" w:eastAsia="Times New Roman" w:hAnsi="Arial" w:cs="Arial"/>
          <w:sz w:val="20"/>
          <w:szCs w:val="20"/>
          <w:lang w:eastAsia="es-MX"/>
        </w:rPr>
      </w:pPr>
    </w:p>
    <w:p w:rsidR="0028438F" w:rsidRDefault="00A363AE" w:rsidP="000037F1">
      <w:pPr>
        <w:spacing w:after="0" w:line="276" w:lineRule="auto"/>
        <w:jc w:val="both"/>
        <w:rPr>
          <w:rFonts w:ascii="Arial" w:eastAsia="Times New Roman" w:hAnsi="Arial" w:cs="Arial"/>
          <w:sz w:val="20"/>
          <w:szCs w:val="20"/>
          <w:lang w:eastAsia="es-MX"/>
        </w:rPr>
      </w:pPr>
      <w:r>
        <w:rPr>
          <w:rFonts w:ascii="Arial" w:eastAsia="Times New Roman" w:hAnsi="Arial" w:cs="Arial"/>
          <w:noProof/>
          <w:sz w:val="20"/>
          <w:szCs w:val="20"/>
          <w:lang w:eastAsia="es-MX"/>
        </w:rPr>
        <w:lastRenderedPageBreak/>
        <w:t xml:space="preserve">  </w:t>
      </w:r>
      <w:r w:rsidR="00F636B0">
        <w:rPr>
          <w:rFonts w:ascii="Arial" w:eastAsia="Times New Roman" w:hAnsi="Arial" w:cs="Arial"/>
          <w:noProof/>
          <w:sz w:val="20"/>
          <w:szCs w:val="20"/>
          <w:lang w:eastAsia="es-MX"/>
        </w:rPr>
        <w:drawing>
          <wp:inline distT="0" distB="0" distL="0" distR="0">
            <wp:extent cx="5008383" cy="4086657"/>
            <wp:effectExtent l="0" t="0" r="1905"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27974" cy="4102643"/>
                    </a:xfrm>
                    <a:prstGeom prst="rect">
                      <a:avLst/>
                    </a:prstGeom>
                    <a:noFill/>
                    <a:ln>
                      <a:noFill/>
                    </a:ln>
                  </pic:spPr>
                </pic:pic>
              </a:graphicData>
            </a:graphic>
          </wp:inline>
        </w:drawing>
      </w:r>
    </w:p>
    <w:p w:rsidR="0028438F" w:rsidRDefault="00F636B0" w:rsidP="000037F1">
      <w:pPr>
        <w:spacing w:after="0" w:line="276" w:lineRule="auto"/>
        <w:jc w:val="both"/>
        <w:rPr>
          <w:rFonts w:ascii="Arial" w:eastAsia="Times New Roman" w:hAnsi="Arial" w:cs="Arial"/>
          <w:sz w:val="20"/>
          <w:szCs w:val="20"/>
          <w:lang w:eastAsia="es-MX"/>
        </w:rPr>
      </w:pPr>
      <w:r>
        <w:rPr>
          <w:rFonts w:ascii="Arial" w:eastAsia="Times New Roman" w:hAnsi="Arial" w:cs="Arial"/>
          <w:noProof/>
          <w:sz w:val="20"/>
          <w:szCs w:val="20"/>
          <w:lang w:eastAsia="es-MX"/>
        </w:rPr>
        <w:drawing>
          <wp:inline distT="0" distB="0" distL="0" distR="0">
            <wp:extent cx="5025156" cy="5120640"/>
            <wp:effectExtent l="0" t="0" r="4445" b="381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37535" cy="5133254"/>
                    </a:xfrm>
                    <a:prstGeom prst="rect">
                      <a:avLst/>
                    </a:prstGeom>
                    <a:noFill/>
                    <a:ln>
                      <a:noFill/>
                    </a:ln>
                  </pic:spPr>
                </pic:pic>
              </a:graphicData>
            </a:graphic>
          </wp:inline>
        </w:drawing>
      </w:r>
    </w:p>
    <w:p w:rsidR="0028438F" w:rsidRDefault="00F636B0" w:rsidP="000037F1">
      <w:pPr>
        <w:spacing w:after="0" w:line="276" w:lineRule="auto"/>
        <w:jc w:val="both"/>
        <w:rPr>
          <w:rFonts w:ascii="Arial" w:eastAsia="Times New Roman" w:hAnsi="Arial" w:cs="Arial"/>
          <w:sz w:val="20"/>
          <w:szCs w:val="20"/>
          <w:lang w:eastAsia="es-MX"/>
        </w:rPr>
      </w:pPr>
      <w:r>
        <w:rPr>
          <w:rFonts w:ascii="Arial" w:eastAsia="Times New Roman" w:hAnsi="Arial" w:cs="Arial"/>
          <w:noProof/>
          <w:sz w:val="20"/>
          <w:szCs w:val="20"/>
          <w:lang w:eastAsia="es-MX"/>
        </w:rPr>
        <w:lastRenderedPageBreak/>
        <w:drawing>
          <wp:inline distT="0" distB="0" distL="0" distR="0">
            <wp:extent cx="5445760" cy="5772647"/>
            <wp:effectExtent l="0" t="0" r="254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62069" cy="5789935"/>
                    </a:xfrm>
                    <a:prstGeom prst="rect">
                      <a:avLst/>
                    </a:prstGeom>
                    <a:noFill/>
                    <a:ln>
                      <a:noFill/>
                    </a:ln>
                  </pic:spPr>
                </pic:pic>
              </a:graphicData>
            </a:graphic>
          </wp:inline>
        </w:drawing>
      </w:r>
    </w:p>
    <w:p w:rsidR="0028438F" w:rsidRDefault="0028438F" w:rsidP="000037F1">
      <w:pPr>
        <w:spacing w:after="0" w:line="276" w:lineRule="auto"/>
        <w:ind w:left="708" w:firstLine="709"/>
        <w:jc w:val="both"/>
        <w:rPr>
          <w:rFonts w:ascii="Arial" w:eastAsia="Times New Roman" w:hAnsi="Arial" w:cs="Arial"/>
          <w:sz w:val="20"/>
          <w:szCs w:val="20"/>
          <w:lang w:eastAsia="es-MX"/>
        </w:rPr>
      </w:pPr>
    </w:p>
    <w:p w:rsidR="0028438F" w:rsidRPr="004E5F89" w:rsidRDefault="0028438F" w:rsidP="000037F1">
      <w:pPr>
        <w:spacing w:after="0" w:line="276" w:lineRule="auto"/>
        <w:ind w:left="708" w:firstLine="709"/>
        <w:jc w:val="both"/>
        <w:rPr>
          <w:rFonts w:ascii="Arial" w:eastAsia="Times New Roman" w:hAnsi="Arial" w:cs="Arial"/>
          <w:sz w:val="20"/>
          <w:szCs w:val="20"/>
          <w:lang w:eastAsia="es-MX"/>
        </w:rPr>
      </w:pPr>
    </w:p>
    <w:p w:rsidR="00D64D13" w:rsidRPr="00D64D13" w:rsidRDefault="00D64D13" w:rsidP="000037F1">
      <w:pPr>
        <w:pStyle w:val="corte4fondo"/>
        <w:spacing w:line="276" w:lineRule="auto"/>
        <w:rPr>
          <w:rFonts w:cs="Arial"/>
          <w:sz w:val="24"/>
          <w:szCs w:val="24"/>
        </w:rPr>
      </w:pPr>
      <w:r w:rsidRPr="00D64D13">
        <w:rPr>
          <w:rFonts w:cs="Arial"/>
          <w:b/>
          <w:sz w:val="24"/>
          <w:szCs w:val="24"/>
        </w:rPr>
        <w:t xml:space="preserve">  TERCERO. Interposición del recurso. </w:t>
      </w:r>
      <w:r w:rsidRPr="00D64D13">
        <w:rPr>
          <w:rFonts w:cs="Arial"/>
          <w:sz w:val="24"/>
          <w:szCs w:val="24"/>
        </w:rPr>
        <w:t xml:space="preserve">El </w:t>
      </w:r>
      <w:r>
        <w:rPr>
          <w:rFonts w:cs="Arial"/>
          <w:sz w:val="24"/>
          <w:szCs w:val="24"/>
        </w:rPr>
        <w:t xml:space="preserve">12 doce de marzo de 2018 dos mil dieciocho </w:t>
      </w:r>
      <w:r w:rsidRPr="00D64D13">
        <w:rPr>
          <w:rFonts w:cs="Arial"/>
          <w:sz w:val="24"/>
          <w:szCs w:val="24"/>
        </w:rPr>
        <w:t>el solicitante de la información presentó un escrito ante la Oficialía de Partes de esta Comisión Estatal de Garantía de Acceso a la Información Pública en donde interpuso el recurso de revisión en contra de la respuesta mencionada en el punto anterior.</w:t>
      </w:r>
    </w:p>
    <w:p w:rsidR="00D03219" w:rsidRPr="006679A8" w:rsidRDefault="00D03219" w:rsidP="000037F1">
      <w:pPr>
        <w:pStyle w:val="corte4fondo"/>
        <w:spacing w:line="276" w:lineRule="auto"/>
        <w:rPr>
          <w:rFonts w:cs="Arial"/>
          <w:color w:val="2E74B5" w:themeColor="accent1" w:themeShade="BF"/>
          <w:sz w:val="24"/>
          <w:szCs w:val="24"/>
        </w:rPr>
      </w:pP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r w:rsidRPr="004E5F89">
        <w:rPr>
          <w:rFonts w:ascii="Arial" w:eastAsia="Times New Roman" w:hAnsi="Arial" w:cs="Arial"/>
          <w:b/>
          <w:sz w:val="24"/>
          <w:szCs w:val="24"/>
          <w:lang w:eastAsia="es-MX"/>
        </w:rPr>
        <w:t xml:space="preserve">CUARTO. Trámite del recurso de revisión ante esta Comisión Estatal de Garantía de Acceso a la Información Pública. </w:t>
      </w:r>
      <w:r w:rsidRPr="004E5F89">
        <w:rPr>
          <w:rFonts w:ascii="Arial" w:eastAsia="Times New Roman" w:hAnsi="Arial" w:cs="Arial"/>
          <w:sz w:val="24"/>
          <w:szCs w:val="24"/>
          <w:lang w:eastAsia="es-MX"/>
        </w:rPr>
        <w:t xml:space="preserve">Mediante auto </w:t>
      </w:r>
      <w:r w:rsidR="00D64D13">
        <w:rPr>
          <w:rFonts w:ascii="Arial" w:eastAsia="Times New Roman" w:hAnsi="Arial" w:cs="Arial"/>
          <w:sz w:val="24"/>
          <w:szCs w:val="24"/>
          <w:lang w:eastAsia="es-MX"/>
        </w:rPr>
        <w:t xml:space="preserve">de 13 trece de marzo </w:t>
      </w:r>
      <w:r w:rsidRPr="004E5F89">
        <w:rPr>
          <w:rFonts w:ascii="Arial" w:eastAsia="Times New Roman" w:hAnsi="Arial" w:cs="Arial"/>
          <w:sz w:val="24"/>
          <w:szCs w:val="24"/>
          <w:lang w:eastAsia="es-MX"/>
        </w:rPr>
        <w:t>de 2018 dos mil dieciocho, 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desechamiento según fuera el caso.</w:t>
      </w: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r w:rsidRPr="004E5F89">
        <w:rPr>
          <w:rFonts w:ascii="Arial" w:eastAsia="Times New Roman" w:hAnsi="Arial" w:cs="Arial"/>
          <w:b/>
          <w:sz w:val="24"/>
          <w:szCs w:val="24"/>
          <w:lang w:eastAsia="es-MX"/>
        </w:rPr>
        <w:t xml:space="preserve">QUINTO. Auto de admisión y trámite. </w:t>
      </w:r>
      <w:r w:rsidRPr="004E5F89">
        <w:rPr>
          <w:rFonts w:ascii="Arial" w:eastAsia="Times New Roman" w:hAnsi="Arial" w:cs="Arial"/>
          <w:sz w:val="24"/>
          <w:szCs w:val="24"/>
          <w:lang w:eastAsia="es-MX"/>
        </w:rPr>
        <w:t xml:space="preserve">Por proveído del </w:t>
      </w:r>
      <w:r w:rsidR="00D64D13">
        <w:rPr>
          <w:rFonts w:ascii="Arial" w:eastAsia="Times New Roman" w:hAnsi="Arial" w:cs="Arial"/>
          <w:sz w:val="24"/>
          <w:szCs w:val="24"/>
          <w:lang w:eastAsia="es-MX"/>
        </w:rPr>
        <w:t xml:space="preserve">20 veinte de marzo </w:t>
      </w:r>
      <w:r w:rsidRPr="004E5F89">
        <w:rPr>
          <w:rFonts w:ascii="Arial" w:eastAsia="Times New Roman" w:hAnsi="Arial" w:cs="Arial"/>
          <w:sz w:val="24"/>
          <w:szCs w:val="24"/>
          <w:lang w:eastAsia="es-MX"/>
        </w:rPr>
        <w:t>de 2018 dos mil dieciocho la Comisionado Ponente:</w:t>
      </w: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p>
    <w:p w:rsidR="00AF3101" w:rsidRPr="004E5F89" w:rsidRDefault="00AF3101" w:rsidP="000037F1">
      <w:pPr>
        <w:numPr>
          <w:ilvl w:val="0"/>
          <w:numId w:val="2"/>
        </w:num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 xml:space="preserve">Registró en el Libro de Gobierno </w:t>
      </w:r>
      <w:r w:rsidR="00D64D13">
        <w:rPr>
          <w:rFonts w:ascii="Arial" w:eastAsia="Times New Roman" w:hAnsi="Arial" w:cs="Arial"/>
          <w:sz w:val="24"/>
          <w:szCs w:val="24"/>
          <w:lang w:eastAsia="es-MX"/>
        </w:rPr>
        <w:t>el presente expediente como RR-161</w:t>
      </w:r>
      <w:r w:rsidRPr="004E5F89">
        <w:rPr>
          <w:rFonts w:ascii="Arial" w:eastAsia="Times New Roman" w:hAnsi="Arial" w:cs="Arial"/>
          <w:sz w:val="24"/>
          <w:szCs w:val="24"/>
          <w:lang w:eastAsia="es-MX"/>
        </w:rPr>
        <w:t>/2018-2 PLATAFORMA.</w:t>
      </w:r>
    </w:p>
    <w:p w:rsidR="00AF3101" w:rsidRPr="004E5F89" w:rsidRDefault="00AF3101" w:rsidP="000037F1">
      <w:pPr>
        <w:numPr>
          <w:ilvl w:val="0"/>
          <w:numId w:val="2"/>
        </w:num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Admitió a trámite el presente recurso de revisión.</w:t>
      </w:r>
    </w:p>
    <w:p w:rsidR="00AF3101" w:rsidRPr="00D64D13" w:rsidRDefault="00D64D13" w:rsidP="000037F1">
      <w:pPr>
        <w:numPr>
          <w:ilvl w:val="0"/>
          <w:numId w:val="2"/>
        </w:numPr>
        <w:spacing w:after="0" w:line="276" w:lineRule="auto"/>
        <w:jc w:val="both"/>
        <w:rPr>
          <w:rFonts w:ascii="Arial" w:eastAsia="Times New Roman" w:hAnsi="Arial" w:cs="Arial"/>
          <w:b/>
          <w:sz w:val="24"/>
          <w:szCs w:val="24"/>
          <w:lang w:eastAsia="es-MX"/>
        </w:rPr>
      </w:pPr>
      <w:r>
        <w:rPr>
          <w:rFonts w:ascii="Arial" w:eastAsia="Times New Roman" w:hAnsi="Arial" w:cs="Arial"/>
          <w:sz w:val="24"/>
          <w:szCs w:val="24"/>
          <w:lang w:eastAsia="es-MX"/>
        </w:rPr>
        <w:t xml:space="preserve">Tuvo como sujeto obligado a </w:t>
      </w:r>
      <w:r w:rsidRPr="00D64D13">
        <w:rPr>
          <w:rFonts w:ascii="Arial" w:eastAsia="Times New Roman" w:hAnsi="Arial" w:cs="Arial"/>
          <w:b/>
          <w:sz w:val="24"/>
          <w:szCs w:val="24"/>
          <w:lang w:eastAsia="es-MX"/>
        </w:rPr>
        <w:t>GOBIERNO DEL ESTADO DE SAN LUIS POTOSÍ, POR CONDUCTO DE LA SECRETARÍA DE EDUCACIÓN, A TRAVÉS DE SU SECRETARIO, DEL TITULAR DE LA UNIDAD DE TRANSPARENCIA Y DEL JEFE DEL DEPARTAMENTO DE EDUCACIÓN PRIMARIA.</w:t>
      </w:r>
    </w:p>
    <w:p w:rsidR="00AF3101" w:rsidRPr="004E5F89" w:rsidRDefault="00AF3101" w:rsidP="000037F1">
      <w:pPr>
        <w:numPr>
          <w:ilvl w:val="0"/>
          <w:numId w:val="2"/>
        </w:num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Se le tuvo al recurrente por señalada dirección electrónica para oír notificaciones.</w:t>
      </w:r>
    </w:p>
    <w:p w:rsidR="00AF3101" w:rsidRPr="004E5F89" w:rsidRDefault="00AF3101" w:rsidP="000037F1">
      <w:pPr>
        <w:numPr>
          <w:ilvl w:val="0"/>
          <w:numId w:val="2"/>
        </w:num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 xml:space="preserve">Se puso a disposición de las partes el expediente para que en un plazo máximo de 7 siete días manifestaran lo que a su derecho conviniera –ofrecer pruebas y alegar–.  </w:t>
      </w: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Asimismo, en ese auto la ponente expresó que el sujeto obligado debería informar a esta Comisión de Transparencia si la información que le fue solicitada:</w:t>
      </w: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p>
    <w:p w:rsidR="00AF3101" w:rsidRPr="004E5F89" w:rsidRDefault="00AF3101" w:rsidP="000037F1">
      <w:pPr>
        <w:numPr>
          <w:ilvl w:val="0"/>
          <w:numId w:val="1"/>
        </w:num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Se encontraba en sus archivos.</w:t>
      </w:r>
    </w:p>
    <w:p w:rsidR="00AF3101" w:rsidRPr="004E5F89" w:rsidRDefault="00AF3101" w:rsidP="000037F1">
      <w:pPr>
        <w:numPr>
          <w:ilvl w:val="0"/>
          <w:numId w:val="1"/>
        </w:num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AF3101" w:rsidRPr="004E5F89" w:rsidRDefault="00AF3101" w:rsidP="000037F1">
      <w:pPr>
        <w:numPr>
          <w:ilvl w:val="0"/>
          <w:numId w:val="1"/>
        </w:num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 xml:space="preserve">Se encontraba en una de las excepciones del derecho de acceso a la información como impedimento legal para su entrega –cuando se trate de información reservada o confidencial–. </w:t>
      </w: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p>
    <w:p w:rsidR="00AF3101" w:rsidRPr="004E5F89" w:rsidRDefault="00AF3101" w:rsidP="000037F1">
      <w:pPr>
        <w:spacing w:after="0" w:line="276" w:lineRule="auto"/>
        <w:ind w:firstLine="709"/>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AF3101" w:rsidRPr="004E5F89" w:rsidRDefault="00AF3101" w:rsidP="000037F1">
      <w:pPr>
        <w:spacing w:after="0" w:line="276" w:lineRule="auto"/>
        <w:ind w:firstLine="567"/>
        <w:jc w:val="both"/>
        <w:rPr>
          <w:rFonts w:ascii="Arial" w:eastAsia="Times New Roman" w:hAnsi="Arial" w:cs="Arial"/>
          <w:b/>
          <w:sz w:val="24"/>
          <w:szCs w:val="24"/>
          <w:lang w:eastAsia="es-MX"/>
        </w:rPr>
      </w:pPr>
    </w:p>
    <w:p w:rsidR="00AF3101" w:rsidRPr="004E5F89" w:rsidRDefault="00AF3101" w:rsidP="000037F1">
      <w:pPr>
        <w:spacing w:after="0" w:line="276" w:lineRule="auto"/>
        <w:ind w:firstLine="567"/>
        <w:jc w:val="both"/>
        <w:rPr>
          <w:rFonts w:ascii="Arial" w:eastAsia="Times New Roman" w:hAnsi="Arial" w:cs="Arial"/>
          <w:b/>
          <w:sz w:val="24"/>
          <w:szCs w:val="24"/>
          <w:lang w:eastAsia="es-MX"/>
        </w:rPr>
      </w:pPr>
      <w:r w:rsidRPr="004E5F89">
        <w:rPr>
          <w:rFonts w:ascii="Arial" w:eastAsia="Times New Roman" w:hAnsi="Arial" w:cs="Arial"/>
          <w:b/>
          <w:sz w:val="24"/>
          <w:szCs w:val="24"/>
          <w:lang w:eastAsia="es-MX"/>
        </w:rPr>
        <w:t>SEXTO. Informe de los sujetos obligados</w:t>
      </w:r>
      <w:r w:rsidRPr="004E5F89">
        <w:rPr>
          <w:rFonts w:ascii="Arial" w:eastAsia="Times New Roman" w:hAnsi="Arial" w:cs="Arial"/>
          <w:sz w:val="24"/>
          <w:szCs w:val="24"/>
          <w:lang w:eastAsia="es-MX"/>
        </w:rPr>
        <w:t xml:space="preserve">. Por proveído del </w:t>
      </w:r>
      <w:r w:rsidR="00DD1F02">
        <w:rPr>
          <w:rFonts w:ascii="Arial" w:eastAsia="Times New Roman" w:hAnsi="Arial" w:cs="Arial"/>
          <w:sz w:val="24"/>
          <w:szCs w:val="24"/>
          <w:lang w:eastAsia="es-MX"/>
        </w:rPr>
        <w:t xml:space="preserve">17 diecisiete de abril </w:t>
      </w:r>
      <w:r w:rsidRPr="004E5F89">
        <w:rPr>
          <w:rFonts w:ascii="Arial" w:eastAsia="Times New Roman" w:hAnsi="Arial" w:cs="Arial"/>
          <w:sz w:val="24"/>
          <w:szCs w:val="24"/>
          <w:lang w:eastAsia="es-MX"/>
        </w:rPr>
        <w:t>de 2018 dos mil dieciocho la ponente del presente asunto tuvo:</w:t>
      </w:r>
    </w:p>
    <w:p w:rsidR="00AF3101" w:rsidRPr="004E5F89" w:rsidRDefault="00AF3101" w:rsidP="000037F1">
      <w:pPr>
        <w:spacing w:after="0" w:line="276" w:lineRule="auto"/>
        <w:ind w:left="1510"/>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 xml:space="preserve"> </w:t>
      </w:r>
    </w:p>
    <w:p w:rsidR="00AF3101" w:rsidRPr="004E5F89" w:rsidRDefault="00AF3101" w:rsidP="000037F1">
      <w:pPr>
        <w:pStyle w:val="corte4fondo"/>
        <w:numPr>
          <w:ilvl w:val="0"/>
          <w:numId w:val="4"/>
        </w:numPr>
        <w:spacing w:line="276" w:lineRule="auto"/>
        <w:rPr>
          <w:rFonts w:cs="Arial"/>
          <w:sz w:val="24"/>
          <w:szCs w:val="24"/>
        </w:rPr>
      </w:pPr>
      <w:r w:rsidRPr="004E5F89">
        <w:rPr>
          <w:rFonts w:cs="Arial"/>
          <w:sz w:val="24"/>
          <w:szCs w:val="24"/>
        </w:rPr>
        <w:t>Tuvo por recibido</w:t>
      </w:r>
      <w:r w:rsidR="00DD1F02">
        <w:rPr>
          <w:rFonts w:cs="Arial"/>
          <w:sz w:val="24"/>
          <w:szCs w:val="24"/>
        </w:rPr>
        <w:t xml:space="preserve"> el</w:t>
      </w:r>
      <w:r w:rsidRPr="004E5F89">
        <w:rPr>
          <w:rFonts w:cs="Arial"/>
          <w:sz w:val="24"/>
          <w:szCs w:val="24"/>
        </w:rPr>
        <w:t xml:space="preserve"> oficio</w:t>
      </w:r>
      <w:r w:rsidR="00DD1F02">
        <w:rPr>
          <w:rFonts w:cs="Arial"/>
          <w:sz w:val="24"/>
          <w:szCs w:val="24"/>
        </w:rPr>
        <w:t xml:space="preserve"> UT-0633/2018</w:t>
      </w:r>
      <w:r w:rsidRPr="004E5F89">
        <w:rPr>
          <w:rFonts w:cs="Arial"/>
          <w:sz w:val="24"/>
          <w:szCs w:val="24"/>
        </w:rPr>
        <w:t xml:space="preserve"> firmado</w:t>
      </w:r>
      <w:r w:rsidR="00A72280">
        <w:rPr>
          <w:rFonts w:cs="Arial"/>
          <w:sz w:val="24"/>
          <w:szCs w:val="24"/>
        </w:rPr>
        <w:t xml:space="preserve"> por la Titular de la Unidad de Información Pública</w:t>
      </w:r>
      <w:r w:rsidRPr="004E5F89">
        <w:rPr>
          <w:rFonts w:cs="Arial"/>
          <w:sz w:val="24"/>
          <w:szCs w:val="24"/>
        </w:rPr>
        <w:t>.</w:t>
      </w:r>
    </w:p>
    <w:p w:rsidR="00AF3101" w:rsidRPr="004E5F89" w:rsidRDefault="00AF3101" w:rsidP="000037F1">
      <w:pPr>
        <w:numPr>
          <w:ilvl w:val="0"/>
          <w:numId w:val="4"/>
        </w:num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Por rendido en tiempo y forma el informe solicitado.</w:t>
      </w:r>
    </w:p>
    <w:p w:rsidR="00AF3101" w:rsidRPr="004E5F89" w:rsidRDefault="00AF3101" w:rsidP="000037F1">
      <w:pPr>
        <w:numPr>
          <w:ilvl w:val="0"/>
          <w:numId w:val="4"/>
        </w:num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t>Por expresados los argumentos relacionados con el presente asunto.</w:t>
      </w:r>
    </w:p>
    <w:p w:rsidR="00AF3101" w:rsidRPr="004E5F89" w:rsidRDefault="00AF3101" w:rsidP="000037F1">
      <w:pPr>
        <w:spacing w:after="0" w:line="276" w:lineRule="auto"/>
        <w:ind w:left="1510"/>
        <w:jc w:val="both"/>
        <w:rPr>
          <w:rFonts w:ascii="Arial" w:eastAsia="Times New Roman" w:hAnsi="Arial" w:cs="Arial"/>
          <w:sz w:val="24"/>
          <w:szCs w:val="24"/>
          <w:lang w:eastAsia="es-MX"/>
        </w:rPr>
      </w:pPr>
    </w:p>
    <w:p w:rsidR="00AF3101" w:rsidRPr="004E5F89" w:rsidRDefault="00AF3101" w:rsidP="000037F1">
      <w:pPr>
        <w:spacing w:after="0" w:line="276" w:lineRule="auto"/>
        <w:jc w:val="both"/>
        <w:rPr>
          <w:rFonts w:ascii="Arial" w:eastAsia="Times New Roman" w:hAnsi="Arial" w:cs="Arial"/>
          <w:sz w:val="24"/>
          <w:szCs w:val="24"/>
          <w:lang w:eastAsia="es-MX"/>
        </w:rPr>
      </w:pPr>
      <w:r w:rsidRPr="004E5F89">
        <w:rPr>
          <w:rFonts w:ascii="Arial" w:eastAsia="Times New Roman" w:hAnsi="Arial" w:cs="Arial"/>
          <w:sz w:val="24"/>
          <w:szCs w:val="24"/>
          <w:lang w:eastAsia="es-MX"/>
        </w:rPr>
        <w:lastRenderedPageBreak/>
        <w:tab/>
        <w:t>Respecto de la parte recurrente, esta Comisión advirtió que no compareció a realizar las manifestaciones que a su derecho conviniera - ofrecer pruebas y alegar.</w:t>
      </w:r>
    </w:p>
    <w:p w:rsidR="00AF3101" w:rsidRPr="004E5F89" w:rsidRDefault="00AF3101" w:rsidP="000037F1">
      <w:pPr>
        <w:pStyle w:val="corte4fondo"/>
        <w:spacing w:line="276" w:lineRule="auto"/>
        <w:rPr>
          <w:rFonts w:cs="Arial"/>
          <w:sz w:val="24"/>
          <w:szCs w:val="24"/>
          <w:lang w:val="es-ES"/>
        </w:rPr>
      </w:pPr>
    </w:p>
    <w:p w:rsidR="00AF3101" w:rsidRPr="004E5F89" w:rsidRDefault="00AF3101" w:rsidP="000037F1">
      <w:pPr>
        <w:pStyle w:val="corte4fondo"/>
        <w:spacing w:line="276" w:lineRule="auto"/>
        <w:rPr>
          <w:rFonts w:cs="Arial"/>
          <w:sz w:val="24"/>
          <w:szCs w:val="24"/>
        </w:rPr>
      </w:pPr>
      <w:r w:rsidRPr="004E5F89">
        <w:rPr>
          <w:rFonts w:cs="Arial"/>
          <w:sz w:val="24"/>
          <w:szCs w:val="24"/>
        </w:rPr>
        <w:t>Para concluir, la ponente declaró cerrado el periodo de instrucción y procedió a elaborar el proyecto de resolución respectivo.</w:t>
      </w:r>
    </w:p>
    <w:p w:rsidR="00AF3101" w:rsidRPr="00724FF4" w:rsidRDefault="00AF3101" w:rsidP="000037F1">
      <w:pPr>
        <w:pStyle w:val="corte4fondo"/>
        <w:spacing w:line="276" w:lineRule="auto"/>
        <w:rPr>
          <w:rFonts w:cs="Arial"/>
          <w:sz w:val="24"/>
          <w:szCs w:val="24"/>
        </w:rPr>
      </w:pPr>
    </w:p>
    <w:p w:rsidR="00AF3101" w:rsidRPr="00326397" w:rsidRDefault="00AF3101" w:rsidP="000037F1">
      <w:pPr>
        <w:pStyle w:val="corte4fondo"/>
        <w:spacing w:line="276" w:lineRule="auto"/>
        <w:jc w:val="center"/>
        <w:rPr>
          <w:rFonts w:cs="Arial"/>
          <w:b/>
          <w:sz w:val="24"/>
          <w:szCs w:val="24"/>
        </w:rPr>
      </w:pPr>
      <w:r w:rsidRPr="001712D0">
        <w:rPr>
          <w:rFonts w:cs="Arial"/>
          <w:b/>
          <w:sz w:val="24"/>
          <w:szCs w:val="24"/>
        </w:rPr>
        <w:t>CONSIDERANDO</w:t>
      </w:r>
    </w:p>
    <w:p w:rsidR="00AF3101" w:rsidRPr="00326397" w:rsidRDefault="00AF3101" w:rsidP="000037F1">
      <w:pPr>
        <w:spacing w:after="0" w:line="276" w:lineRule="auto"/>
        <w:ind w:firstLine="709"/>
        <w:jc w:val="center"/>
        <w:rPr>
          <w:rFonts w:ascii="Arial" w:eastAsia="Times New Roman" w:hAnsi="Arial" w:cs="Arial"/>
          <w:b/>
          <w:sz w:val="24"/>
          <w:szCs w:val="24"/>
          <w:lang w:eastAsia="es-MX"/>
        </w:rPr>
      </w:pPr>
    </w:p>
    <w:p w:rsidR="00AF3101" w:rsidRPr="00326397" w:rsidRDefault="00AF3101" w:rsidP="000037F1">
      <w:pPr>
        <w:spacing w:after="0" w:line="276" w:lineRule="auto"/>
        <w:ind w:firstLine="709"/>
        <w:jc w:val="both"/>
        <w:rPr>
          <w:rFonts w:ascii="Arial" w:eastAsia="Times New Roman" w:hAnsi="Arial" w:cs="Arial"/>
          <w:sz w:val="24"/>
          <w:szCs w:val="24"/>
          <w:lang w:eastAsia="es-MX"/>
        </w:rPr>
      </w:pPr>
      <w:r w:rsidRPr="00326397">
        <w:rPr>
          <w:rFonts w:ascii="Arial" w:eastAsia="Times New Roman" w:hAnsi="Arial" w:cs="Arial"/>
          <w:b/>
          <w:sz w:val="24"/>
          <w:szCs w:val="24"/>
          <w:lang w:eastAsia="es-MX"/>
        </w:rPr>
        <w:t xml:space="preserve">PRIMERO. Competencia. </w:t>
      </w:r>
      <w:r w:rsidRPr="00326397">
        <w:rPr>
          <w:rFonts w:ascii="Arial" w:eastAsia="Times New Roman" w:hAnsi="Arial" w:cs="Arial"/>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AF3101" w:rsidRPr="00326397" w:rsidRDefault="00AF3101" w:rsidP="000037F1">
      <w:pPr>
        <w:spacing w:after="0" w:line="276" w:lineRule="auto"/>
        <w:ind w:firstLine="709"/>
        <w:jc w:val="both"/>
        <w:rPr>
          <w:rFonts w:ascii="Arial" w:eastAsia="Times New Roman" w:hAnsi="Arial" w:cs="Arial"/>
          <w:sz w:val="24"/>
          <w:szCs w:val="24"/>
          <w:lang w:eastAsia="es-MX"/>
        </w:rPr>
      </w:pPr>
    </w:p>
    <w:p w:rsidR="00AF3101" w:rsidRPr="00326397" w:rsidRDefault="00AF3101" w:rsidP="000037F1">
      <w:pPr>
        <w:spacing w:after="0" w:line="276" w:lineRule="auto"/>
        <w:ind w:firstLine="709"/>
        <w:jc w:val="both"/>
        <w:rPr>
          <w:rFonts w:ascii="Arial" w:eastAsia="Times New Roman" w:hAnsi="Arial" w:cs="Arial"/>
          <w:color w:val="000000"/>
          <w:sz w:val="24"/>
          <w:szCs w:val="24"/>
          <w:lang w:eastAsia="es-MX"/>
        </w:rPr>
      </w:pPr>
      <w:r w:rsidRPr="00326397">
        <w:rPr>
          <w:rFonts w:ascii="Arial" w:eastAsia="Times New Roman" w:hAnsi="Arial" w:cs="Arial"/>
          <w:b/>
          <w:color w:val="000000"/>
          <w:sz w:val="24"/>
          <w:szCs w:val="24"/>
          <w:lang w:eastAsia="es-MX"/>
        </w:rPr>
        <w:t xml:space="preserve">SEGUNDO. Procedencia. </w:t>
      </w:r>
      <w:r w:rsidRPr="00326397">
        <w:rPr>
          <w:rFonts w:ascii="Arial" w:eastAsia="Times New Roman" w:hAnsi="Arial" w:cs="Arial"/>
          <w:color w:val="000000"/>
          <w:sz w:val="24"/>
          <w:szCs w:val="24"/>
          <w:lang w:eastAsia="es-MX"/>
        </w:rPr>
        <w:t xml:space="preserve">El presente recurso de revisión es procedente en términos del artículo 166 de la Ley de Transparencia y Acceso a la Información Pública del Estado ya que </w:t>
      </w:r>
      <w:r>
        <w:rPr>
          <w:rFonts w:ascii="Arial" w:eastAsia="Times New Roman" w:hAnsi="Arial" w:cs="Arial"/>
          <w:color w:val="000000"/>
          <w:sz w:val="24"/>
          <w:szCs w:val="24"/>
          <w:lang w:eastAsia="es-MX"/>
        </w:rPr>
        <w:t>el</w:t>
      </w:r>
      <w:r w:rsidRPr="00326397">
        <w:rPr>
          <w:rFonts w:ascii="Arial" w:eastAsia="Times New Roman" w:hAnsi="Arial" w:cs="Arial"/>
          <w:color w:val="000000"/>
          <w:sz w:val="24"/>
          <w:szCs w:val="24"/>
          <w:lang w:eastAsia="es-MX"/>
        </w:rPr>
        <w:t xml:space="preserve"> recurrente se inconforma por la respuesta a su solicitud de acceso a la información pública por parte del sujeto obligado. </w:t>
      </w:r>
    </w:p>
    <w:p w:rsidR="00AF3101" w:rsidRPr="00326397" w:rsidRDefault="00AF3101" w:rsidP="000037F1">
      <w:pPr>
        <w:spacing w:after="0" w:line="276" w:lineRule="auto"/>
        <w:ind w:firstLine="709"/>
        <w:jc w:val="both"/>
        <w:rPr>
          <w:rFonts w:ascii="Arial" w:eastAsia="Times New Roman" w:hAnsi="Arial" w:cs="Arial"/>
          <w:color w:val="000000"/>
          <w:sz w:val="24"/>
          <w:szCs w:val="24"/>
          <w:lang w:eastAsia="es-MX"/>
        </w:rPr>
      </w:pPr>
    </w:p>
    <w:p w:rsidR="00AF3101" w:rsidRPr="00326397" w:rsidRDefault="00AF3101" w:rsidP="000037F1">
      <w:pPr>
        <w:spacing w:after="0" w:line="276" w:lineRule="auto"/>
        <w:ind w:firstLine="709"/>
        <w:jc w:val="both"/>
        <w:rPr>
          <w:rFonts w:ascii="Arial" w:eastAsia="Times New Roman" w:hAnsi="Arial" w:cs="Arial"/>
          <w:color w:val="000000"/>
          <w:sz w:val="24"/>
          <w:szCs w:val="24"/>
          <w:lang w:eastAsia="es-MX"/>
        </w:rPr>
      </w:pPr>
      <w:r w:rsidRPr="00326397">
        <w:rPr>
          <w:rFonts w:ascii="Arial" w:eastAsia="Times New Roman" w:hAnsi="Arial" w:cs="Arial"/>
          <w:b/>
          <w:color w:val="000000"/>
          <w:sz w:val="24"/>
          <w:szCs w:val="24"/>
          <w:lang w:eastAsia="es-MX"/>
        </w:rPr>
        <w:t xml:space="preserve">TERCERO. Legitimación. </w:t>
      </w:r>
      <w:r w:rsidRPr="00326397">
        <w:rPr>
          <w:rFonts w:ascii="Arial" w:eastAsia="Times New Roman" w:hAnsi="Arial" w:cs="Arial"/>
          <w:color w:val="000000"/>
          <w:sz w:val="24"/>
          <w:szCs w:val="24"/>
          <w:lang w:eastAsia="es-MX"/>
        </w:rPr>
        <w:t>El recurrente se encuentra legitimado para interponer el recurso de revisión, ya que fue él quien presentó la solicitud de acceso a la información pública y la respuesta a ésta es precisamente a aquél quien le pudiera deparar perjuicio.</w:t>
      </w:r>
    </w:p>
    <w:p w:rsidR="00AF3101" w:rsidRPr="00326397" w:rsidRDefault="00AF3101" w:rsidP="000037F1">
      <w:pPr>
        <w:spacing w:after="0" w:line="276" w:lineRule="auto"/>
        <w:ind w:firstLine="709"/>
        <w:jc w:val="both"/>
        <w:rPr>
          <w:rFonts w:ascii="Arial" w:eastAsia="Times New Roman" w:hAnsi="Arial" w:cs="Arial"/>
          <w:color w:val="000000"/>
          <w:sz w:val="24"/>
          <w:szCs w:val="24"/>
          <w:lang w:eastAsia="es-MX"/>
        </w:rPr>
      </w:pPr>
    </w:p>
    <w:p w:rsidR="00AF3101" w:rsidRPr="00326397" w:rsidRDefault="00AF3101" w:rsidP="000037F1">
      <w:pPr>
        <w:spacing w:after="0" w:line="276" w:lineRule="auto"/>
        <w:ind w:firstLine="709"/>
        <w:jc w:val="both"/>
        <w:rPr>
          <w:rFonts w:ascii="Arial" w:eastAsia="Times New Roman" w:hAnsi="Arial" w:cs="Arial"/>
          <w:color w:val="000000"/>
          <w:sz w:val="24"/>
          <w:szCs w:val="24"/>
          <w:lang w:eastAsia="es-MX"/>
        </w:rPr>
      </w:pPr>
      <w:r w:rsidRPr="00326397">
        <w:rPr>
          <w:rFonts w:ascii="Arial" w:eastAsia="Times New Roman" w:hAnsi="Arial" w:cs="Arial"/>
          <w:b/>
          <w:color w:val="000000"/>
          <w:sz w:val="24"/>
          <w:szCs w:val="24"/>
          <w:lang w:eastAsia="es-MX"/>
        </w:rPr>
        <w:t>CUARTO. Oportunidad del recurso</w:t>
      </w:r>
      <w:r w:rsidRPr="00326397">
        <w:rPr>
          <w:rFonts w:ascii="Arial" w:eastAsia="Times New Roman" w:hAnsi="Arial" w:cs="Arial"/>
          <w:color w:val="000000"/>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AF3101" w:rsidRPr="00326397" w:rsidRDefault="00AF3101" w:rsidP="000037F1">
      <w:pPr>
        <w:spacing w:after="0" w:line="276" w:lineRule="auto"/>
        <w:ind w:firstLine="709"/>
        <w:jc w:val="both"/>
        <w:rPr>
          <w:rFonts w:ascii="Arial" w:eastAsia="Times New Roman" w:hAnsi="Arial" w:cs="Arial"/>
          <w:sz w:val="24"/>
          <w:szCs w:val="24"/>
          <w:lang w:eastAsia="es-MX"/>
        </w:rPr>
      </w:pPr>
    </w:p>
    <w:p w:rsidR="00AF3101" w:rsidRPr="00326397" w:rsidRDefault="00AF3101" w:rsidP="000037F1">
      <w:pPr>
        <w:numPr>
          <w:ilvl w:val="0"/>
          <w:numId w:val="3"/>
        </w:numPr>
        <w:spacing w:after="0" w:line="276" w:lineRule="auto"/>
        <w:jc w:val="both"/>
        <w:rPr>
          <w:rFonts w:ascii="Arial" w:eastAsia="Times New Roman" w:hAnsi="Arial" w:cs="Arial"/>
          <w:sz w:val="24"/>
          <w:szCs w:val="24"/>
          <w:lang w:eastAsia="es-MX"/>
        </w:rPr>
      </w:pPr>
      <w:r w:rsidRPr="00326397">
        <w:rPr>
          <w:rFonts w:ascii="Arial" w:eastAsia="Times New Roman" w:hAnsi="Arial" w:cs="Arial"/>
          <w:sz w:val="24"/>
          <w:szCs w:val="24"/>
          <w:lang w:eastAsia="es-MX"/>
        </w:rPr>
        <w:t xml:space="preserve">El </w:t>
      </w:r>
      <w:r w:rsidR="00A72280">
        <w:rPr>
          <w:rFonts w:ascii="Arial" w:eastAsia="Times New Roman" w:hAnsi="Arial" w:cs="Arial"/>
          <w:sz w:val="24"/>
          <w:szCs w:val="24"/>
          <w:lang w:eastAsia="es-MX"/>
        </w:rPr>
        <w:t xml:space="preserve">20 veinte de febrero </w:t>
      </w:r>
      <w:r>
        <w:rPr>
          <w:rFonts w:ascii="Arial" w:eastAsia="Times New Roman" w:hAnsi="Arial" w:cs="Arial"/>
          <w:sz w:val="24"/>
          <w:szCs w:val="24"/>
          <w:lang w:eastAsia="es-MX"/>
        </w:rPr>
        <w:t xml:space="preserve">de 2018 dos mil dieciocho </w:t>
      </w:r>
      <w:r w:rsidRPr="00326397">
        <w:rPr>
          <w:rFonts w:ascii="Arial" w:eastAsia="Times New Roman" w:hAnsi="Arial" w:cs="Arial"/>
          <w:sz w:val="24"/>
          <w:szCs w:val="24"/>
          <w:lang w:eastAsia="es-MX"/>
        </w:rPr>
        <w:t>el solicitante de la información fue notificado de la respuesta a su solicitud.</w:t>
      </w:r>
    </w:p>
    <w:p w:rsidR="00AF3101" w:rsidRPr="00326397" w:rsidRDefault="00AF3101" w:rsidP="000037F1">
      <w:pPr>
        <w:numPr>
          <w:ilvl w:val="0"/>
          <w:numId w:val="3"/>
        </w:numPr>
        <w:spacing w:after="0" w:line="276" w:lineRule="auto"/>
        <w:jc w:val="both"/>
        <w:rPr>
          <w:rFonts w:ascii="Arial" w:eastAsia="Times New Roman" w:hAnsi="Arial" w:cs="Arial"/>
          <w:sz w:val="24"/>
          <w:szCs w:val="24"/>
          <w:lang w:eastAsia="es-MX"/>
        </w:rPr>
      </w:pPr>
      <w:r w:rsidRPr="00326397">
        <w:rPr>
          <w:rFonts w:ascii="Arial" w:eastAsia="Times New Roman" w:hAnsi="Arial" w:cs="Arial"/>
          <w:sz w:val="24"/>
          <w:szCs w:val="24"/>
          <w:lang w:eastAsia="es-MX"/>
        </w:rPr>
        <w:t>Por lo tanto, el plazo de los quince días hábiles para interponer el recurso de revisión transcurrió del día</w:t>
      </w:r>
      <w:r w:rsidR="00A72280">
        <w:rPr>
          <w:rFonts w:ascii="Arial" w:eastAsia="Times New Roman" w:hAnsi="Arial" w:cs="Arial"/>
          <w:sz w:val="24"/>
          <w:szCs w:val="24"/>
          <w:lang w:eastAsia="es-MX"/>
        </w:rPr>
        <w:t xml:space="preserve"> 21 veintiuno de febrero al 13 trece de marzo</w:t>
      </w:r>
      <w:r>
        <w:rPr>
          <w:rFonts w:ascii="Arial" w:eastAsia="Times New Roman" w:hAnsi="Arial" w:cs="Arial"/>
          <w:sz w:val="24"/>
          <w:szCs w:val="24"/>
          <w:lang w:eastAsia="es-MX"/>
        </w:rPr>
        <w:t xml:space="preserve"> </w:t>
      </w:r>
      <w:r w:rsidRPr="00326397">
        <w:rPr>
          <w:rFonts w:ascii="Arial" w:eastAsia="Times New Roman" w:hAnsi="Arial" w:cs="Arial"/>
          <w:sz w:val="24"/>
          <w:szCs w:val="24"/>
          <w:lang w:eastAsia="es-MX"/>
        </w:rPr>
        <w:t xml:space="preserve">de este año. </w:t>
      </w:r>
    </w:p>
    <w:p w:rsidR="00AF3101" w:rsidRPr="00326397" w:rsidRDefault="00AF3101" w:rsidP="000037F1">
      <w:pPr>
        <w:numPr>
          <w:ilvl w:val="0"/>
          <w:numId w:val="3"/>
        </w:numPr>
        <w:spacing w:after="0" w:line="276" w:lineRule="auto"/>
        <w:jc w:val="both"/>
        <w:rPr>
          <w:rFonts w:ascii="Arial" w:eastAsia="Times New Roman" w:hAnsi="Arial" w:cs="Arial"/>
          <w:sz w:val="24"/>
          <w:szCs w:val="24"/>
          <w:lang w:eastAsia="es-MX"/>
        </w:rPr>
      </w:pPr>
      <w:r w:rsidRPr="00326397">
        <w:rPr>
          <w:rFonts w:ascii="Arial" w:eastAsia="Times New Roman" w:hAnsi="Arial" w:cs="Arial"/>
          <w:sz w:val="24"/>
          <w:szCs w:val="24"/>
          <w:lang w:eastAsia="es-MX"/>
        </w:rPr>
        <w:t>Se deben de descontar de dicho cómputo por ser inhábiles los días</w:t>
      </w:r>
      <w:r>
        <w:rPr>
          <w:rFonts w:ascii="Arial" w:eastAsia="Times New Roman" w:hAnsi="Arial" w:cs="Arial"/>
          <w:sz w:val="24"/>
          <w:szCs w:val="24"/>
          <w:lang w:eastAsia="es-MX"/>
        </w:rPr>
        <w:t xml:space="preserve"> </w:t>
      </w:r>
      <w:r w:rsidR="00A72280">
        <w:rPr>
          <w:rFonts w:ascii="Arial" w:eastAsia="Times New Roman" w:hAnsi="Arial" w:cs="Arial"/>
          <w:sz w:val="24"/>
          <w:szCs w:val="24"/>
          <w:lang w:eastAsia="es-MX"/>
        </w:rPr>
        <w:t>24 veinticuatro, 25 veinticinco de febrero, 03 tres, 04 cuatro, 10 diez y 11 once de marzo</w:t>
      </w:r>
      <w:r>
        <w:rPr>
          <w:rFonts w:ascii="Arial" w:eastAsia="Times New Roman" w:hAnsi="Arial" w:cs="Arial"/>
          <w:sz w:val="24"/>
          <w:szCs w:val="24"/>
          <w:lang w:eastAsia="es-MX"/>
        </w:rPr>
        <w:t>.</w:t>
      </w:r>
      <w:r w:rsidRPr="00326397">
        <w:rPr>
          <w:rFonts w:ascii="Arial" w:eastAsia="Times New Roman" w:hAnsi="Arial" w:cs="Arial"/>
          <w:sz w:val="24"/>
          <w:szCs w:val="24"/>
          <w:lang w:eastAsia="es-MX"/>
        </w:rPr>
        <w:t xml:space="preserve">  </w:t>
      </w:r>
    </w:p>
    <w:p w:rsidR="00AF3101" w:rsidRPr="00326397" w:rsidRDefault="00AF3101" w:rsidP="000037F1">
      <w:pPr>
        <w:numPr>
          <w:ilvl w:val="0"/>
          <w:numId w:val="3"/>
        </w:numPr>
        <w:spacing w:after="0" w:line="276" w:lineRule="auto"/>
        <w:jc w:val="both"/>
        <w:rPr>
          <w:rFonts w:ascii="Arial" w:eastAsia="Times New Roman" w:hAnsi="Arial" w:cs="Arial"/>
          <w:sz w:val="24"/>
          <w:szCs w:val="24"/>
          <w:lang w:eastAsia="es-MX"/>
        </w:rPr>
      </w:pPr>
      <w:r w:rsidRPr="00326397">
        <w:rPr>
          <w:rFonts w:ascii="Arial" w:eastAsia="Times New Roman" w:hAnsi="Arial" w:cs="Arial"/>
          <w:sz w:val="24"/>
          <w:szCs w:val="24"/>
          <w:lang w:eastAsia="es-MX"/>
        </w:rPr>
        <w:t xml:space="preserve">Consecuentemente si el </w:t>
      </w:r>
      <w:r w:rsidR="00A72280">
        <w:rPr>
          <w:rFonts w:ascii="Arial" w:eastAsia="Times New Roman" w:hAnsi="Arial" w:cs="Arial"/>
          <w:sz w:val="24"/>
          <w:szCs w:val="24"/>
          <w:lang w:eastAsia="es-MX"/>
        </w:rPr>
        <w:t xml:space="preserve">12 doce de marzo </w:t>
      </w:r>
      <w:r w:rsidRPr="00326397">
        <w:rPr>
          <w:rFonts w:ascii="Arial" w:eastAsia="Times New Roman" w:hAnsi="Arial" w:cs="Arial"/>
          <w:sz w:val="24"/>
          <w:szCs w:val="24"/>
          <w:lang w:eastAsia="es-MX"/>
        </w:rPr>
        <w:t xml:space="preserve">el recurrente interpuso el citado medio de impugnación ante esta Comisión de Transparencia, resulta claro que es oportuna su presentación.  </w:t>
      </w:r>
    </w:p>
    <w:p w:rsidR="00AF3101" w:rsidRPr="00326397" w:rsidRDefault="00AF3101" w:rsidP="000037F1">
      <w:pPr>
        <w:pStyle w:val="corte4fondo"/>
        <w:spacing w:line="276" w:lineRule="auto"/>
        <w:rPr>
          <w:rFonts w:cs="Arial"/>
          <w:color w:val="000000"/>
          <w:sz w:val="24"/>
          <w:szCs w:val="24"/>
        </w:rPr>
      </w:pPr>
    </w:p>
    <w:p w:rsidR="00AF3101" w:rsidRDefault="00AF3101" w:rsidP="000037F1">
      <w:pPr>
        <w:pStyle w:val="corte4fondo"/>
        <w:spacing w:line="276" w:lineRule="auto"/>
        <w:ind w:firstLine="0"/>
        <w:rPr>
          <w:rFonts w:cs="Arial"/>
          <w:sz w:val="24"/>
          <w:szCs w:val="24"/>
        </w:rPr>
      </w:pPr>
      <w:r w:rsidRPr="00326397">
        <w:rPr>
          <w:rFonts w:cs="Arial"/>
          <w:b/>
          <w:color w:val="000000"/>
          <w:sz w:val="24"/>
          <w:szCs w:val="24"/>
        </w:rPr>
        <w:t>QUINTO. Certeza del acto reclamado</w:t>
      </w:r>
      <w:r w:rsidRPr="00326397">
        <w:rPr>
          <w:rFonts w:cs="Arial"/>
          <w:color w:val="000000"/>
          <w:sz w:val="24"/>
          <w:szCs w:val="24"/>
        </w:rPr>
        <w:t xml:space="preserve">. Son ciertos los actos reclamados  atribuidos a los sujetos obligados en virtud de que </w:t>
      </w:r>
      <w:r w:rsidR="00EE34AD">
        <w:rPr>
          <w:rFonts w:cs="Arial"/>
          <w:color w:val="000000"/>
          <w:sz w:val="24"/>
          <w:szCs w:val="24"/>
        </w:rPr>
        <w:t>la</w:t>
      </w:r>
      <w:r w:rsidRPr="00326397">
        <w:rPr>
          <w:rFonts w:cs="Arial"/>
          <w:color w:val="000000"/>
          <w:sz w:val="24"/>
          <w:szCs w:val="24"/>
        </w:rPr>
        <w:t xml:space="preserve"> </w:t>
      </w:r>
      <w:r>
        <w:rPr>
          <w:rFonts w:cs="Arial"/>
          <w:b/>
          <w:sz w:val="24"/>
          <w:szCs w:val="24"/>
        </w:rPr>
        <w:t xml:space="preserve">TITULAR </w:t>
      </w:r>
      <w:r w:rsidRPr="00326397">
        <w:rPr>
          <w:rFonts w:cs="Arial"/>
          <w:b/>
          <w:sz w:val="24"/>
          <w:szCs w:val="24"/>
        </w:rPr>
        <w:t xml:space="preserve">DE LA UNIDAD </w:t>
      </w:r>
      <w:r w:rsidR="00EE34AD">
        <w:rPr>
          <w:rFonts w:cs="Arial"/>
          <w:b/>
          <w:sz w:val="24"/>
          <w:szCs w:val="24"/>
        </w:rPr>
        <w:lastRenderedPageBreak/>
        <w:t xml:space="preserve">DE TRANSPARENCIA DE LA SECRETARÍA DE EDUCACIÓN DE GOBIERNO DEL ESTADO </w:t>
      </w:r>
      <w:r w:rsidR="00EE34AD">
        <w:rPr>
          <w:rFonts w:cs="Arial"/>
          <w:sz w:val="24"/>
          <w:szCs w:val="24"/>
        </w:rPr>
        <w:t>así lo reconoció</w:t>
      </w:r>
      <w:r w:rsidRPr="00326397">
        <w:rPr>
          <w:rFonts w:cs="Arial"/>
          <w:sz w:val="24"/>
          <w:szCs w:val="24"/>
        </w:rPr>
        <w:t xml:space="preserve"> en su informe.</w:t>
      </w:r>
    </w:p>
    <w:p w:rsidR="00404095" w:rsidRDefault="00404095" w:rsidP="000037F1">
      <w:pPr>
        <w:pStyle w:val="corte4fondo"/>
        <w:rPr>
          <w:rFonts w:cs="Arial"/>
          <w:sz w:val="24"/>
          <w:szCs w:val="24"/>
        </w:rPr>
      </w:pPr>
    </w:p>
    <w:p w:rsidR="00404095" w:rsidRPr="002E5839" w:rsidRDefault="00404095" w:rsidP="000037F1">
      <w:pPr>
        <w:pStyle w:val="corte4fondo"/>
        <w:spacing w:line="276" w:lineRule="auto"/>
        <w:rPr>
          <w:rFonts w:cs="Arial"/>
          <w:sz w:val="24"/>
          <w:szCs w:val="24"/>
        </w:rPr>
      </w:pPr>
      <w:r w:rsidRPr="00AF658D">
        <w:rPr>
          <w:rFonts w:cs="Arial"/>
          <w:sz w:val="24"/>
          <w:szCs w:val="24"/>
        </w:rPr>
        <w:t xml:space="preserve">Lo mismo sucede para </w:t>
      </w:r>
      <w:r>
        <w:rPr>
          <w:rFonts w:cs="Arial"/>
          <w:sz w:val="24"/>
          <w:szCs w:val="24"/>
        </w:rPr>
        <w:t xml:space="preserve">el </w:t>
      </w:r>
      <w:r w:rsidR="002E5839" w:rsidRPr="00404095">
        <w:rPr>
          <w:rFonts w:cs="Arial"/>
          <w:b/>
          <w:sz w:val="24"/>
          <w:szCs w:val="24"/>
        </w:rPr>
        <w:t>JEFE DEL DEPARTAMENTO DE EDUCACIÓN PRIMARIA</w:t>
      </w:r>
      <w:r w:rsidR="002E5839">
        <w:rPr>
          <w:rFonts w:cs="Arial"/>
          <w:sz w:val="24"/>
          <w:szCs w:val="24"/>
        </w:rPr>
        <w:t xml:space="preserve"> </w:t>
      </w:r>
      <w:r w:rsidRPr="00AF658D">
        <w:rPr>
          <w:rFonts w:cs="Arial"/>
          <w:sz w:val="24"/>
          <w:szCs w:val="24"/>
        </w:rPr>
        <w:t>del sujeto obligado en virtud de que, a pesar de que fue omis</w:t>
      </w:r>
      <w:r>
        <w:rPr>
          <w:rFonts w:cs="Arial"/>
          <w:sz w:val="24"/>
          <w:szCs w:val="24"/>
        </w:rPr>
        <w:t>o</w:t>
      </w:r>
      <w:r w:rsidRPr="00AF658D">
        <w:rPr>
          <w:rFonts w:cs="Arial"/>
          <w:sz w:val="24"/>
          <w:szCs w:val="24"/>
        </w:rPr>
        <w:t xml:space="preserve"> en rendir el informe</w:t>
      </w:r>
      <w:r>
        <w:rPr>
          <w:rFonts w:cs="Arial"/>
          <w:sz w:val="24"/>
          <w:szCs w:val="24"/>
        </w:rPr>
        <w:t xml:space="preserve"> </w:t>
      </w:r>
      <w:r w:rsidRPr="00AF658D">
        <w:rPr>
          <w:rFonts w:cs="Arial"/>
          <w:sz w:val="24"/>
          <w:szCs w:val="24"/>
        </w:rPr>
        <w:t>que le fue solicitado</w:t>
      </w:r>
      <w:r>
        <w:rPr>
          <w:rFonts w:cs="Arial"/>
          <w:sz w:val="24"/>
          <w:szCs w:val="24"/>
        </w:rPr>
        <w:t xml:space="preserve"> en tiempo y forma</w:t>
      </w:r>
      <w:r w:rsidRPr="00AF658D">
        <w:rPr>
          <w:rFonts w:cs="Arial"/>
          <w:sz w:val="24"/>
          <w:szCs w:val="24"/>
        </w:rPr>
        <w:t>, así se desprende de autos ya que, en la especie por tratarse de una solicitud de acceso a la información pública, ésta fue dirigida a</w:t>
      </w:r>
      <w:r>
        <w:rPr>
          <w:rFonts w:cs="Arial"/>
          <w:sz w:val="24"/>
          <w:szCs w:val="24"/>
        </w:rPr>
        <w:t xml:space="preserve"> </w:t>
      </w:r>
      <w:r w:rsidRPr="00AF658D">
        <w:rPr>
          <w:rFonts w:cs="Arial"/>
          <w:sz w:val="24"/>
          <w:szCs w:val="24"/>
        </w:rPr>
        <w:t>l</w:t>
      </w:r>
      <w:r>
        <w:rPr>
          <w:rFonts w:cs="Arial"/>
          <w:sz w:val="24"/>
          <w:szCs w:val="24"/>
        </w:rPr>
        <w:t>a</w:t>
      </w:r>
      <w:r>
        <w:rPr>
          <w:rFonts w:cs="Arial"/>
          <w:b/>
          <w:sz w:val="24"/>
          <w:szCs w:val="24"/>
        </w:rPr>
        <w:t xml:space="preserve"> </w:t>
      </w:r>
      <w:r w:rsidR="002E5839" w:rsidRPr="009520FE">
        <w:rPr>
          <w:rFonts w:cs="Arial"/>
          <w:b/>
          <w:sz w:val="24"/>
          <w:szCs w:val="24"/>
        </w:rPr>
        <w:t>SECRETARÍA DE EDUCACIÓN DE GOBIERNO DEL ESTADO</w:t>
      </w:r>
      <w:r w:rsidR="002E5839" w:rsidRPr="002E5839">
        <w:rPr>
          <w:rFonts w:cs="Arial"/>
          <w:sz w:val="24"/>
          <w:szCs w:val="24"/>
        </w:rPr>
        <w:t xml:space="preserve">. </w:t>
      </w:r>
    </w:p>
    <w:p w:rsidR="00AF3101" w:rsidRPr="004E5F89" w:rsidRDefault="00AF3101" w:rsidP="000037F1">
      <w:pPr>
        <w:pStyle w:val="corte4fondo"/>
        <w:spacing w:line="276" w:lineRule="auto"/>
        <w:ind w:firstLine="0"/>
        <w:rPr>
          <w:rFonts w:cs="Arial"/>
          <w:sz w:val="24"/>
          <w:szCs w:val="24"/>
        </w:rPr>
      </w:pPr>
    </w:p>
    <w:p w:rsidR="00AF3101" w:rsidRPr="00326397" w:rsidRDefault="00AF3101" w:rsidP="000037F1">
      <w:pPr>
        <w:pStyle w:val="corte4fondo"/>
        <w:spacing w:line="276" w:lineRule="auto"/>
        <w:rPr>
          <w:rFonts w:cs="Arial"/>
          <w:sz w:val="24"/>
          <w:szCs w:val="24"/>
        </w:rPr>
      </w:pPr>
      <w:r>
        <w:rPr>
          <w:rFonts w:cs="Arial"/>
          <w:b/>
          <w:sz w:val="24"/>
          <w:szCs w:val="24"/>
        </w:rPr>
        <w:t>SÉPTIMO.</w:t>
      </w:r>
      <w:r w:rsidRPr="00326397">
        <w:rPr>
          <w:rFonts w:cs="Arial"/>
          <w:color w:val="000000"/>
          <w:sz w:val="24"/>
          <w:szCs w:val="24"/>
        </w:rPr>
        <w:t xml:space="preserve"> </w:t>
      </w:r>
      <w:r w:rsidRPr="00326397">
        <w:rPr>
          <w:rFonts w:cs="Arial"/>
          <w:b/>
          <w:color w:val="000000"/>
          <w:sz w:val="24"/>
          <w:szCs w:val="24"/>
        </w:rPr>
        <w:t xml:space="preserve">Causales de improcedencia. </w:t>
      </w:r>
      <w:r w:rsidRPr="00326397">
        <w:rPr>
          <w:rFonts w:cs="Arial"/>
          <w:color w:val="000000"/>
          <w:sz w:val="24"/>
          <w:szCs w:val="24"/>
        </w:rPr>
        <w:t xml:space="preserve">Las causales de improcedencia previstas en el artículo 179 de la Ley de Transparencia son de estudio oficioso y preferente a cualquier otra cuestión planteada, por lo tanto, al no haber </w:t>
      </w:r>
      <w:r>
        <w:rPr>
          <w:rFonts w:cs="Arial"/>
          <w:color w:val="000000"/>
          <w:sz w:val="24"/>
          <w:szCs w:val="24"/>
        </w:rPr>
        <w:t xml:space="preserve">otra </w:t>
      </w:r>
      <w:r w:rsidRPr="00326397">
        <w:rPr>
          <w:rFonts w:cs="Arial"/>
          <w:color w:val="000000"/>
          <w:sz w:val="24"/>
          <w:szCs w:val="24"/>
        </w:rPr>
        <w:t>causal de improcedencia invocada por las partes o advertida por este órgano colegiado,  se analiza el fondo de la cuestión planteada.</w:t>
      </w:r>
    </w:p>
    <w:p w:rsidR="00AF3101" w:rsidRPr="00326397" w:rsidRDefault="00AF3101" w:rsidP="000037F1">
      <w:pPr>
        <w:spacing w:after="0" w:line="276" w:lineRule="auto"/>
        <w:jc w:val="both"/>
        <w:rPr>
          <w:rFonts w:ascii="Arial" w:eastAsia="Times New Roman" w:hAnsi="Arial" w:cs="Arial"/>
          <w:b/>
          <w:color w:val="000000"/>
          <w:sz w:val="24"/>
          <w:szCs w:val="24"/>
          <w:lang w:eastAsia="es-MX"/>
        </w:rPr>
      </w:pPr>
    </w:p>
    <w:p w:rsidR="00AF3101" w:rsidRPr="00326397" w:rsidRDefault="00AF3101" w:rsidP="000037F1">
      <w:pPr>
        <w:pStyle w:val="corte4fondo"/>
        <w:spacing w:line="276" w:lineRule="auto"/>
        <w:rPr>
          <w:rFonts w:cs="Arial"/>
          <w:sz w:val="24"/>
          <w:szCs w:val="24"/>
        </w:rPr>
      </w:pPr>
      <w:r>
        <w:rPr>
          <w:rFonts w:cs="Arial"/>
          <w:b/>
          <w:sz w:val="24"/>
          <w:szCs w:val="24"/>
        </w:rPr>
        <w:t xml:space="preserve">OCTAVO. </w:t>
      </w:r>
      <w:r w:rsidRPr="00326397">
        <w:rPr>
          <w:rFonts w:cs="Arial"/>
          <w:b/>
          <w:sz w:val="24"/>
          <w:szCs w:val="24"/>
        </w:rPr>
        <w:t>Estudio de los agravios</w:t>
      </w:r>
      <w:r w:rsidRPr="00326397">
        <w:rPr>
          <w:rFonts w:cs="Arial"/>
          <w:sz w:val="24"/>
          <w:szCs w:val="24"/>
        </w:rPr>
        <w:t xml:space="preserve">.  </w:t>
      </w:r>
    </w:p>
    <w:p w:rsidR="00AF3101" w:rsidRPr="00326397" w:rsidRDefault="00AF3101" w:rsidP="000037F1">
      <w:pPr>
        <w:pStyle w:val="corte4fondo"/>
        <w:spacing w:line="276" w:lineRule="auto"/>
        <w:rPr>
          <w:rFonts w:cs="Arial"/>
          <w:sz w:val="24"/>
          <w:szCs w:val="24"/>
        </w:rPr>
      </w:pPr>
    </w:p>
    <w:p w:rsidR="00AF3101" w:rsidRPr="00326397" w:rsidRDefault="00AF3101" w:rsidP="000037F1">
      <w:pPr>
        <w:pStyle w:val="corte4fondo"/>
        <w:spacing w:line="276" w:lineRule="auto"/>
        <w:ind w:firstLine="0"/>
        <w:rPr>
          <w:rFonts w:cs="Arial"/>
          <w:sz w:val="24"/>
          <w:szCs w:val="24"/>
        </w:rPr>
      </w:pPr>
      <w:r w:rsidRPr="00326397">
        <w:rPr>
          <w:rFonts w:cs="Arial"/>
          <w:sz w:val="24"/>
          <w:szCs w:val="24"/>
        </w:rPr>
        <w:tab/>
      </w:r>
      <w:r>
        <w:rPr>
          <w:rFonts w:cs="Arial"/>
          <w:b/>
          <w:sz w:val="24"/>
          <w:szCs w:val="24"/>
        </w:rPr>
        <w:t>8</w:t>
      </w:r>
      <w:r w:rsidRPr="00326397">
        <w:rPr>
          <w:rFonts w:cs="Arial"/>
          <w:b/>
          <w:sz w:val="24"/>
          <w:szCs w:val="24"/>
        </w:rPr>
        <w:t>.1. Agravios.</w:t>
      </w:r>
      <w:r w:rsidRPr="00326397">
        <w:rPr>
          <w:rFonts w:cs="Arial"/>
          <w:sz w:val="24"/>
          <w:szCs w:val="24"/>
        </w:rPr>
        <w:t xml:space="preserve"> El recurrente expresó como agravios:</w:t>
      </w:r>
    </w:p>
    <w:p w:rsidR="00AF3101" w:rsidRPr="00326397" w:rsidRDefault="00AF3101" w:rsidP="000037F1">
      <w:pPr>
        <w:pStyle w:val="corte4fondo"/>
        <w:spacing w:line="276" w:lineRule="auto"/>
        <w:rPr>
          <w:rFonts w:cs="Arial"/>
          <w:sz w:val="24"/>
          <w:szCs w:val="24"/>
        </w:rPr>
      </w:pPr>
    </w:p>
    <w:p w:rsidR="00AF3101" w:rsidRDefault="00AF3101" w:rsidP="000037F1">
      <w:pPr>
        <w:pStyle w:val="corte4fondo"/>
        <w:spacing w:line="276" w:lineRule="auto"/>
        <w:rPr>
          <w:rFonts w:cs="Arial"/>
          <w:sz w:val="24"/>
          <w:szCs w:val="24"/>
        </w:rPr>
      </w:pPr>
      <w:r w:rsidRPr="0080196C">
        <w:rPr>
          <w:rFonts w:cs="Arial"/>
          <w:i/>
          <w:sz w:val="20"/>
        </w:rPr>
        <w:t>“…</w:t>
      </w:r>
      <w:r w:rsidR="008E735B">
        <w:rPr>
          <w:rFonts w:cs="Arial"/>
          <w:i/>
          <w:sz w:val="20"/>
        </w:rPr>
        <w:t>Estoy inconforme en la respuesta de los puntos 1, 2, 3, 4, 5, 6 de los cuales no se proporciona respaldo de respuesta según el departamento que corresponda</w:t>
      </w:r>
      <w:r w:rsidRPr="0080196C">
        <w:rPr>
          <w:rFonts w:cs="Arial"/>
          <w:i/>
          <w:sz w:val="20"/>
        </w:rPr>
        <w:t>…”</w:t>
      </w:r>
      <w:r>
        <w:rPr>
          <w:rFonts w:cs="Arial"/>
          <w:sz w:val="24"/>
          <w:szCs w:val="24"/>
        </w:rPr>
        <w:t xml:space="preserve"> (Sic).</w:t>
      </w:r>
    </w:p>
    <w:p w:rsidR="00AF3101" w:rsidRPr="009A5E11" w:rsidRDefault="00AF3101" w:rsidP="000037F1">
      <w:pPr>
        <w:pStyle w:val="corte4fondo"/>
        <w:spacing w:line="276" w:lineRule="auto"/>
        <w:rPr>
          <w:rFonts w:cs="Arial"/>
          <w:sz w:val="24"/>
          <w:szCs w:val="24"/>
        </w:rPr>
      </w:pPr>
    </w:p>
    <w:p w:rsidR="00AF3101" w:rsidRPr="00326397" w:rsidRDefault="00AF3101" w:rsidP="000037F1">
      <w:pPr>
        <w:pStyle w:val="corte4fondo"/>
        <w:spacing w:line="276" w:lineRule="auto"/>
        <w:ind w:left="851" w:firstLine="0"/>
        <w:rPr>
          <w:rFonts w:cs="Arial"/>
          <w:sz w:val="24"/>
          <w:szCs w:val="24"/>
        </w:rPr>
      </w:pPr>
      <w:r>
        <w:rPr>
          <w:rFonts w:cs="Arial"/>
          <w:b/>
          <w:sz w:val="24"/>
          <w:szCs w:val="24"/>
        </w:rPr>
        <w:t>8</w:t>
      </w:r>
      <w:r w:rsidRPr="00326397">
        <w:rPr>
          <w:rFonts w:cs="Arial"/>
          <w:b/>
          <w:sz w:val="24"/>
          <w:szCs w:val="24"/>
        </w:rPr>
        <w:t>.1.1. Agravi</w:t>
      </w:r>
      <w:r>
        <w:rPr>
          <w:rFonts w:cs="Arial"/>
          <w:b/>
          <w:sz w:val="24"/>
          <w:szCs w:val="24"/>
        </w:rPr>
        <w:t xml:space="preserve">o </w:t>
      </w:r>
      <w:r w:rsidRPr="00326397">
        <w:rPr>
          <w:rFonts w:cs="Arial"/>
          <w:b/>
          <w:sz w:val="24"/>
          <w:szCs w:val="24"/>
        </w:rPr>
        <w:t>fundado</w:t>
      </w:r>
      <w:r w:rsidRPr="00326397">
        <w:rPr>
          <w:rFonts w:cs="Arial"/>
          <w:sz w:val="24"/>
          <w:szCs w:val="24"/>
        </w:rPr>
        <w:t>.</w:t>
      </w:r>
    </w:p>
    <w:p w:rsidR="00AF3101" w:rsidRPr="00FE17F5" w:rsidRDefault="00AF3101" w:rsidP="000037F1">
      <w:pPr>
        <w:pStyle w:val="corte4fondo"/>
        <w:spacing w:line="276" w:lineRule="auto"/>
        <w:ind w:firstLine="0"/>
        <w:rPr>
          <w:rFonts w:cs="Arial"/>
          <w:sz w:val="23"/>
          <w:szCs w:val="23"/>
        </w:rPr>
      </w:pPr>
      <w:r w:rsidRPr="00FE17F5">
        <w:rPr>
          <w:rFonts w:cs="Arial"/>
          <w:sz w:val="23"/>
          <w:szCs w:val="23"/>
        </w:rPr>
        <w:tab/>
      </w:r>
    </w:p>
    <w:p w:rsidR="00110E22" w:rsidRDefault="00AF3101" w:rsidP="000037F1">
      <w:pPr>
        <w:pStyle w:val="Default"/>
        <w:jc w:val="both"/>
        <w:rPr>
          <w:iCs/>
          <w:color w:val="auto"/>
        </w:rPr>
      </w:pPr>
      <w:r w:rsidRPr="00FE17F5">
        <w:rPr>
          <w:sz w:val="23"/>
          <w:szCs w:val="23"/>
        </w:rPr>
        <w:tab/>
      </w:r>
      <w:r w:rsidR="008E735B" w:rsidRPr="008E735B">
        <w:rPr>
          <w:color w:val="auto"/>
        </w:rPr>
        <w:t xml:space="preserve">Es fundado el motivo de inconformidad, toda vez que </w:t>
      </w:r>
      <w:r w:rsidR="008E735B">
        <w:rPr>
          <w:color w:val="auto"/>
        </w:rPr>
        <w:t>resulta</w:t>
      </w:r>
      <w:r w:rsidR="008E735B" w:rsidRPr="008E735B">
        <w:rPr>
          <w:iCs/>
          <w:color w:val="auto"/>
        </w:rPr>
        <w:t xml:space="preserve"> claro que, en la respuesta proporcionada</w:t>
      </w:r>
      <w:r w:rsidR="00110E22">
        <w:rPr>
          <w:iCs/>
          <w:color w:val="auto"/>
        </w:rPr>
        <w:t xml:space="preserve"> por el sujeto obligado, faltó</w:t>
      </w:r>
      <w:r w:rsidR="008E735B" w:rsidRPr="008E735B">
        <w:rPr>
          <w:iCs/>
          <w:color w:val="auto"/>
        </w:rPr>
        <w:t xml:space="preserve"> el principio de exhaustividad, </w:t>
      </w:r>
      <w:r w:rsidR="00625F42">
        <w:rPr>
          <w:iCs/>
          <w:color w:val="auto"/>
        </w:rPr>
        <w:t>en virtud de que la Unidad de Transparencia de la Secretaría de Educación se limitó</w:t>
      </w:r>
      <w:r w:rsidR="0001024C">
        <w:rPr>
          <w:iCs/>
          <w:color w:val="auto"/>
        </w:rPr>
        <w:t xml:space="preserve"> a solo remitir y/o turnar la solicitud a una sola área que en este caso fue el Departamento de Educación Primaria, quien únicamente manifestó que no se aplicó sanción por no corresponder a este dep</w:t>
      </w:r>
      <w:r w:rsidR="00110E22">
        <w:rPr>
          <w:iCs/>
          <w:color w:val="auto"/>
        </w:rPr>
        <w:t>artamento imponer lo solicitado.</w:t>
      </w:r>
    </w:p>
    <w:p w:rsidR="00110E22" w:rsidRDefault="00110E22" w:rsidP="000037F1">
      <w:pPr>
        <w:pStyle w:val="Default"/>
        <w:jc w:val="both"/>
        <w:rPr>
          <w:iCs/>
          <w:color w:val="auto"/>
        </w:rPr>
      </w:pPr>
    </w:p>
    <w:p w:rsidR="0001024C" w:rsidRDefault="00110E22" w:rsidP="000037F1">
      <w:pPr>
        <w:pStyle w:val="Default"/>
        <w:ind w:firstLine="708"/>
        <w:jc w:val="both"/>
        <w:rPr>
          <w:iCs/>
          <w:color w:val="auto"/>
        </w:rPr>
      </w:pPr>
      <w:r w:rsidRPr="00110E22">
        <w:rPr>
          <w:iCs/>
          <w:color w:val="auto"/>
        </w:rPr>
        <w:t>En ese sentido, es de señalarse que</w:t>
      </w:r>
      <w:r w:rsidR="0001024C" w:rsidRPr="00110E22">
        <w:rPr>
          <w:iCs/>
          <w:color w:val="auto"/>
        </w:rPr>
        <w:t xml:space="preserve"> el Titular de la Unidad de Transparencia del </w:t>
      </w:r>
      <w:r w:rsidR="0088555A">
        <w:rPr>
          <w:iCs/>
          <w:color w:val="auto"/>
        </w:rPr>
        <w:t>S</w:t>
      </w:r>
      <w:r w:rsidR="0001024C" w:rsidRPr="00110E22">
        <w:rPr>
          <w:iCs/>
          <w:color w:val="auto"/>
        </w:rPr>
        <w:t xml:space="preserve">ujeto Obligado </w:t>
      </w:r>
      <w:r w:rsidR="0001024C" w:rsidRPr="00110E22">
        <w:t xml:space="preserve">no </w:t>
      </w:r>
      <w:r w:rsidRPr="00110E22">
        <w:t>remitió dicha solicitud a el área competente, es decir, a la que de a</w:t>
      </w:r>
      <w:r w:rsidR="0088555A">
        <w:t>cuerdo a sus atribuciones especí</w:t>
      </w:r>
      <w:r w:rsidRPr="00110E22">
        <w:t xml:space="preserve">ficas ya sea Dirección de Área o Unidad Administrativa tenga competencia y facultades para poseer o no la información solicitada, y tampoco </w:t>
      </w:r>
      <w:r w:rsidR="0001024C" w:rsidRPr="00110E22">
        <w:t xml:space="preserve">citó disposición normativa alguna en lo referente </w:t>
      </w:r>
      <w:r w:rsidRPr="00110E22">
        <w:t>que rija</w:t>
      </w:r>
      <w:r w:rsidR="0001024C" w:rsidRPr="00110E22">
        <w:t xml:space="preserve"> su actuar</w:t>
      </w:r>
      <w:r w:rsidR="0088555A">
        <w:t>,</w:t>
      </w:r>
      <w:r w:rsidRPr="00110E22">
        <w:t xml:space="preserve"> ni </w:t>
      </w:r>
      <w:r w:rsidR="0001024C" w:rsidRPr="00110E22">
        <w:t>explicó alguna razón para no poseer la información.</w:t>
      </w:r>
    </w:p>
    <w:p w:rsidR="0001024C" w:rsidRDefault="0001024C" w:rsidP="000037F1">
      <w:pPr>
        <w:pStyle w:val="corte4fondo"/>
        <w:spacing w:line="276" w:lineRule="auto"/>
        <w:rPr>
          <w:rFonts w:ascii="AvantGarde Bk BT" w:hAnsi="AvantGarde Bk BT"/>
          <w:color w:val="4F81BD"/>
        </w:rPr>
      </w:pPr>
      <w:r>
        <w:rPr>
          <w:iCs/>
        </w:rPr>
        <w:t xml:space="preserve"> </w:t>
      </w:r>
    </w:p>
    <w:p w:rsidR="0001024C" w:rsidRPr="0001024C" w:rsidRDefault="0001024C" w:rsidP="000037F1">
      <w:pPr>
        <w:pStyle w:val="corte4fondo"/>
        <w:spacing w:line="276" w:lineRule="auto"/>
        <w:rPr>
          <w:rFonts w:cs="Arial"/>
          <w:sz w:val="24"/>
          <w:szCs w:val="24"/>
        </w:rPr>
      </w:pPr>
      <w:r w:rsidRPr="0001024C">
        <w:rPr>
          <w:rFonts w:cs="Arial"/>
          <w:sz w:val="24"/>
          <w:szCs w:val="24"/>
        </w:rPr>
        <w:t>De ello resulta necesario traer a colación lo establecido en los numerales 151 y 153 de la Ley de Transparencia que estatuyen lo siguiente:</w:t>
      </w:r>
    </w:p>
    <w:p w:rsidR="0001024C" w:rsidRPr="004E5F89" w:rsidRDefault="0001024C" w:rsidP="000037F1">
      <w:pPr>
        <w:pStyle w:val="corte4fondo"/>
        <w:rPr>
          <w:rFonts w:cs="Arial"/>
          <w:sz w:val="24"/>
          <w:szCs w:val="24"/>
        </w:rPr>
      </w:pPr>
    </w:p>
    <w:p w:rsidR="0001024C" w:rsidRPr="004E5F89" w:rsidRDefault="0001024C" w:rsidP="000037F1">
      <w:pPr>
        <w:pStyle w:val="corte4fondo"/>
        <w:tabs>
          <w:tab w:val="left" w:pos="0"/>
        </w:tabs>
        <w:spacing w:line="276" w:lineRule="auto"/>
        <w:ind w:firstLine="0"/>
        <w:rPr>
          <w:rFonts w:cs="Arial"/>
          <w:i/>
          <w:sz w:val="20"/>
        </w:rPr>
      </w:pPr>
      <w:r w:rsidRPr="004E5F89">
        <w:rPr>
          <w:rFonts w:cs="Arial"/>
          <w:b/>
          <w:sz w:val="20"/>
        </w:rPr>
        <w:t xml:space="preserve">  </w:t>
      </w:r>
      <w:r w:rsidRPr="004E5F89">
        <w:rPr>
          <w:rFonts w:cs="Arial"/>
          <w:b/>
          <w:i/>
          <w:sz w:val="20"/>
        </w:rPr>
        <w:t>ARTÍCULO 151.</w:t>
      </w:r>
      <w:r w:rsidRPr="004E5F89">
        <w:rPr>
          <w:rFonts w:cs="Arial"/>
          <w:i/>
          <w:sz w:val="20"/>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rsidR="0001024C" w:rsidRPr="004E5F89" w:rsidRDefault="0001024C" w:rsidP="000037F1">
      <w:pPr>
        <w:pStyle w:val="corte4fondo"/>
        <w:tabs>
          <w:tab w:val="left" w:pos="0"/>
        </w:tabs>
        <w:spacing w:line="276" w:lineRule="auto"/>
        <w:ind w:firstLine="0"/>
        <w:rPr>
          <w:rFonts w:cs="Arial"/>
          <w:i/>
          <w:sz w:val="20"/>
        </w:rPr>
      </w:pPr>
      <w:r w:rsidRPr="004E5F89">
        <w:rPr>
          <w:rFonts w:cs="Arial"/>
          <w:i/>
          <w:sz w:val="20"/>
        </w:rPr>
        <w:lastRenderedPageBreak/>
        <w:t>En el caso de que la información solicitada consista en bases de datos se deberá privilegiar la entrega de la misma en Formatos Abiertos.</w:t>
      </w:r>
    </w:p>
    <w:p w:rsidR="0001024C" w:rsidRPr="004E5F89" w:rsidRDefault="0001024C" w:rsidP="000037F1">
      <w:pPr>
        <w:pStyle w:val="corte4fondo"/>
        <w:tabs>
          <w:tab w:val="left" w:pos="0"/>
        </w:tabs>
        <w:spacing w:line="276" w:lineRule="auto"/>
        <w:ind w:firstLine="0"/>
        <w:rPr>
          <w:rFonts w:cs="Arial"/>
          <w:i/>
          <w:sz w:val="20"/>
        </w:rPr>
      </w:pPr>
    </w:p>
    <w:p w:rsidR="0001024C" w:rsidRPr="004E5F89" w:rsidRDefault="0001024C" w:rsidP="000037F1">
      <w:pPr>
        <w:pStyle w:val="corte4fondo"/>
        <w:tabs>
          <w:tab w:val="left" w:pos="0"/>
          <w:tab w:val="left" w:pos="567"/>
        </w:tabs>
        <w:spacing w:line="276" w:lineRule="auto"/>
        <w:ind w:firstLine="0"/>
        <w:rPr>
          <w:rFonts w:cs="Arial"/>
          <w:i/>
          <w:sz w:val="20"/>
        </w:rPr>
      </w:pPr>
      <w:r w:rsidRPr="004E5F89">
        <w:rPr>
          <w:rFonts w:cs="Arial"/>
          <w:b/>
          <w:i/>
          <w:sz w:val="20"/>
        </w:rPr>
        <w:t>ARTÍCULO 153.</w:t>
      </w:r>
      <w:r w:rsidRPr="004E5F89">
        <w:rPr>
          <w:rFonts w:cs="Arial"/>
          <w:i/>
          <w:sz w:val="20"/>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01024C" w:rsidRDefault="0001024C" w:rsidP="000037F1">
      <w:pPr>
        <w:pStyle w:val="Default"/>
        <w:jc w:val="both"/>
        <w:rPr>
          <w:iCs/>
          <w:color w:val="auto"/>
        </w:rPr>
      </w:pPr>
    </w:p>
    <w:p w:rsidR="008E735B" w:rsidRPr="008E735B" w:rsidRDefault="00942123" w:rsidP="000037F1">
      <w:pPr>
        <w:pStyle w:val="Default"/>
        <w:ind w:firstLine="708"/>
        <w:jc w:val="both"/>
        <w:rPr>
          <w:iCs/>
          <w:color w:val="auto"/>
        </w:rPr>
      </w:pPr>
      <w:r w:rsidRPr="00942123">
        <w:rPr>
          <w:iCs/>
          <w:color w:val="auto"/>
        </w:rPr>
        <w:t xml:space="preserve">En virtud de lo anterior, </w:t>
      </w:r>
      <w:r w:rsidR="008E735B" w:rsidRPr="00942123">
        <w:rPr>
          <w:iCs/>
          <w:color w:val="auto"/>
        </w:rPr>
        <w:t xml:space="preserve">resulta </w:t>
      </w:r>
      <w:r w:rsidR="008E735B" w:rsidRPr="00942123">
        <w:rPr>
          <w:b/>
          <w:iCs/>
          <w:color w:val="auto"/>
        </w:rPr>
        <w:t xml:space="preserve">fundado </w:t>
      </w:r>
      <w:r w:rsidR="008E735B" w:rsidRPr="00942123">
        <w:rPr>
          <w:iCs/>
          <w:color w:val="auto"/>
        </w:rPr>
        <w:t xml:space="preserve">el agravio manifestado por </w:t>
      </w:r>
      <w:r>
        <w:rPr>
          <w:iCs/>
          <w:color w:val="auto"/>
        </w:rPr>
        <w:t>la parte</w:t>
      </w:r>
      <w:r w:rsidR="008E735B" w:rsidRPr="00942123">
        <w:rPr>
          <w:iCs/>
          <w:color w:val="auto"/>
        </w:rPr>
        <w:t xml:space="preserve"> recurrente, ya que el </w:t>
      </w:r>
      <w:r w:rsidRPr="00942123">
        <w:rPr>
          <w:iCs/>
          <w:color w:val="auto"/>
        </w:rPr>
        <w:t xml:space="preserve">sujeto </w:t>
      </w:r>
      <w:r w:rsidR="008E735B" w:rsidRPr="00942123">
        <w:rPr>
          <w:iCs/>
          <w:color w:val="auto"/>
        </w:rPr>
        <w:t xml:space="preserve">obligado </w:t>
      </w:r>
      <w:r w:rsidRPr="00942123">
        <w:rPr>
          <w:iCs/>
          <w:color w:val="auto"/>
        </w:rPr>
        <w:t xml:space="preserve">al </w:t>
      </w:r>
      <w:r w:rsidR="008E735B" w:rsidRPr="00942123">
        <w:rPr>
          <w:iCs/>
          <w:color w:val="auto"/>
        </w:rPr>
        <w:t xml:space="preserve">momento </w:t>
      </w:r>
      <w:r w:rsidRPr="00942123">
        <w:rPr>
          <w:iCs/>
          <w:color w:val="auto"/>
        </w:rPr>
        <w:t>de emitir</w:t>
      </w:r>
      <w:r w:rsidR="008E735B" w:rsidRPr="00942123">
        <w:rPr>
          <w:iCs/>
          <w:color w:val="auto"/>
        </w:rPr>
        <w:t xml:space="preserve"> una respuesta a la solicitud de acceso a la información, ésta no </w:t>
      </w:r>
      <w:r>
        <w:rPr>
          <w:iCs/>
          <w:color w:val="auto"/>
        </w:rPr>
        <w:t>fue</w:t>
      </w:r>
      <w:r w:rsidR="008E735B" w:rsidRPr="00942123">
        <w:rPr>
          <w:iCs/>
          <w:color w:val="auto"/>
        </w:rPr>
        <w:t xml:space="preserve"> de manera </w:t>
      </w:r>
      <w:r w:rsidRPr="00942123">
        <w:rPr>
          <w:iCs/>
          <w:color w:val="auto"/>
        </w:rPr>
        <w:t>exhaustiva</w:t>
      </w:r>
      <w:r w:rsidR="008E735B" w:rsidRPr="00942123">
        <w:rPr>
          <w:iCs/>
          <w:color w:val="auto"/>
        </w:rPr>
        <w:t>.</w:t>
      </w:r>
    </w:p>
    <w:p w:rsidR="008E735B" w:rsidRPr="00DA60F0" w:rsidRDefault="008E735B" w:rsidP="000037F1">
      <w:pPr>
        <w:pStyle w:val="Default"/>
        <w:jc w:val="both"/>
        <w:rPr>
          <w:rFonts w:ascii="AvantGarde Bk BT" w:hAnsi="AvantGarde Bk BT"/>
          <w:color w:val="4F81BD"/>
        </w:rPr>
      </w:pPr>
      <w:r w:rsidRPr="00DA60F0">
        <w:rPr>
          <w:rFonts w:ascii="AvantGarde Bk BT" w:hAnsi="AvantGarde Bk BT"/>
          <w:color w:val="4F81BD"/>
        </w:rPr>
        <w:tab/>
      </w:r>
    </w:p>
    <w:p w:rsidR="00AF3101" w:rsidRPr="001B3C8B" w:rsidRDefault="00AF3101" w:rsidP="000037F1">
      <w:pPr>
        <w:pStyle w:val="corte4fondo"/>
        <w:spacing w:line="276" w:lineRule="auto"/>
        <w:ind w:firstLine="0"/>
        <w:rPr>
          <w:rFonts w:cs="Arial"/>
          <w:color w:val="000000"/>
          <w:sz w:val="23"/>
          <w:szCs w:val="23"/>
        </w:rPr>
      </w:pPr>
      <w:r w:rsidRPr="001B3C8B">
        <w:rPr>
          <w:rFonts w:cs="Arial"/>
          <w:b/>
          <w:color w:val="000000"/>
          <w:sz w:val="23"/>
          <w:szCs w:val="23"/>
        </w:rPr>
        <w:tab/>
        <w:t>8.2. Modalidad de entrega</w:t>
      </w:r>
      <w:r w:rsidRPr="001B3C8B">
        <w:rPr>
          <w:rFonts w:cs="Arial"/>
          <w:color w:val="000000"/>
          <w:sz w:val="23"/>
          <w:szCs w:val="23"/>
        </w:rPr>
        <w:t>.</w:t>
      </w:r>
    </w:p>
    <w:p w:rsidR="00AF3101" w:rsidRPr="001B3C8B" w:rsidRDefault="00AF3101" w:rsidP="000037F1">
      <w:pPr>
        <w:pStyle w:val="corte4fondo"/>
        <w:spacing w:line="276" w:lineRule="auto"/>
        <w:ind w:firstLine="0"/>
        <w:rPr>
          <w:rFonts w:cs="Arial"/>
          <w:color w:val="000000"/>
          <w:sz w:val="23"/>
          <w:szCs w:val="23"/>
        </w:rPr>
      </w:pPr>
    </w:p>
    <w:p w:rsidR="00AF3101" w:rsidRPr="009E7094" w:rsidRDefault="00AF3101" w:rsidP="000037F1">
      <w:pPr>
        <w:pStyle w:val="Prrafodelista"/>
        <w:spacing w:after="0"/>
        <w:ind w:left="0"/>
        <w:jc w:val="both"/>
        <w:rPr>
          <w:rFonts w:ascii="Arial" w:hAnsi="Arial" w:cs="Arial"/>
          <w:sz w:val="24"/>
          <w:szCs w:val="24"/>
        </w:rPr>
      </w:pPr>
      <w:r>
        <w:rPr>
          <w:rFonts w:ascii="Arial" w:hAnsi="Arial" w:cs="Arial"/>
          <w:color w:val="000000"/>
          <w:sz w:val="24"/>
          <w:szCs w:val="24"/>
        </w:rPr>
        <w:t xml:space="preserve"> </w:t>
      </w:r>
      <w:r w:rsidRPr="009E7094">
        <w:rPr>
          <w:rFonts w:ascii="Arial" w:hAnsi="Arial" w:cs="Arial"/>
          <w:color w:val="000000"/>
          <w:sz w:val="24"/>
          <w:szCs w:val="24"/>
        </w:rPr>
        <w:t xml:space="preserve">Sobre este tópico los </w:t>
      </w:r>
      <w:r w:rsidRPr="009E7094">
        <w:rPr>
          <w:rFonts w:ascii="Arial" w:hAnsi="Arial" w:cs="Arial"/>
          <w:sz w:val="24"/>
          <w:szCs w:val="24"/>
        </w:rPr>
        <w:t>artículos 17, 146, fracción V, primer párrafo y 155, de la Ley de Transparencia establecen que:</w:t>
      </w:r>
    </w:p>
    <w:p w:rsidR="00AF3101" w:rsidRPr="001B3C8B" w:rsidRDefault="00AF3101" w:rsidP="000037F1">
      <w:pPr>
        <w:pStyle w:val="Prrafodelista"/>
        <w:spacing w:after="0"/>
        <w:ind w:left="0"/>
        <w:jc w:val="both"/>
        <w:rPr>
          <w:rFonts w:ascii="Arial" w:hAnsi="Arial" w:cs="Arial"/>
          <w:sz w:val="23"/>
          <w:szCs w:val="23"/>
        </w:rPr>
      </w:pPr>
    </w:p>
    <w:p w:rsidR="00AF3101" w:rsidRPr="00567F20" w:rsidRDefault="00AF3101" w:rsidP="000037F1">
      <w:pPr>
        <w:pStyle w:val="corte4fondo"/>
        <w:tabs>
          <w:tab w:val="left" w:pos="567"/>
        </w:tabs>
        <w:spacing w:line="276" w:lineRule="auto"/>
        <w:ind w:left="567" w:firstLine="0"/>
        <w:rPr>
          <w:rFonts w:cs="Arial"/>
          <w:sz w:val="24"/>
          <w:szCs w:val="24"/>
        </w:rPr>
      </w:pPr>
      <w:r w:rsidRPr="00567F20">
        <w:rPr>
          <w:b/>
          <w:bCs/>
          <w:sz w:val="20"/>
        </w:rPr>
        <w:t xml:space="preserve">ARTÍCULO 17. </w:t>
      </w:r>
      <w:r w:rsidRPr="00567F20">
        <w:rPr>
          <w:sz w:val="20"/>
        </w:rPr>
        <w:t xml:space="preserve">El ejercicio del derecho de acceso a la información es gratuito y sólo podrá requerirse el cobro correspondiente a la modalidad de reproducción y entrega solicitada. </w:t>
      </w:r>
    </w:p>
    <w:p w:rsidR="00AF3101" w:rsidRPr="00567F20" w:rsidRDefault="00AF3101" w:rsidP="000037F1">
      <w:pPr>
        <w:pStyle w:val="corte4fondo"/>
        <w:tabs>
          <w:tab w:val="left" w:pos="567"/>
        </w:tabs>
        <w:spacing w:line="276" w:lineRule="auto"/>
        <w:ind w:left="567" w:firstLine="0"/>
        <w:rPr>
          <w:sz w:val="20"/>
        </w:rPr>
      </w:pPr>
      <w:r w:rsidRPr="00567F20">
        <w:rPr>
          <w:sz w:val="20"/>
        </w:rPr>
        <w:t>En ningún caso los ajustes razonables que se realicen para el acceso de la información de solicitantes con discapacidad, será con costo a los mismos.</w:t>
      </w:r>
    </w:p>
    <w:p w:rsidR="00AF3101" w:rsidRPr="00567F20" w:rsidRDefault="00AF3101" w:rsidP="000037F1">
      <w:pPr>
        <w:pStyle w:val="corte4fondo"/>
        <w:tabs>
          <w:tab w:val="left" w:pos="567"/>
        </w:tabs>
        <w:spacing w:line="276" w:lineRule="auto"/>
        <w:ind w:left="567" w:firstLine="0"/>
        <w:rPr>
          <w:sz w:val="20"/>
        </w:rPr>
      </w:pPr>
    </w:p>
    <w:p w:rsidR="00AF3101" w:rsidRPr="00567F20" w:rsidRDefault="00AF3101" w:rsidP="000037F1">
      <w:pPr>
        <w:pStyle w:val="corte4fondo"/>
        <w:tabs>
          <w:tab w:val="left" w:pos="567"/>
        </w:tabs>
        <w:spacing w:line="276" w:lineRule="auto"/>
        <w:ind w:left="567" w:firstLine="0"/>
        <w:rPr>
          <w:sz w:val="20"/>
        </w:rPr>
      </w:pPr>
      <w:r w:rsidRPr="00567F20">
        <w:rPr>
          <w:b/>
          <w:bCs/>
          <w:sz w:val="20"/>
        </w:rPr>
        <w:t xml:space="preserve">ARTÍCULO 146. </w:t>
      </w:r>
      <w:r w:rsidRPr="00567F20">
        <w:rPr>
          <w:sz w:val="20"/>
        </w:rPr>
        <w:t xml:space="preserve">Para presentar una solicitud no se podrán exigir mayores requisitos que los siguientes: </w:t>
      </w:r>
    </w:p>
    <w:p w:rsidR="00AF3101" w:rsidRPr="00567F20" w:rsidRDefault="00AF3101" w:rsidP="000037F1">
      <w:pPr>
        <w:pStyle w:val="corte4fondo"/>
        <w:tabs>
          <w:tab w:val="left" w:pos="567"/>
        </w:tabs>
        <w:spacing w:line="276" w:lineRule="auto"/>
        <w:ind w:left="567" w:firstLine="0"/>
        <w:rPr>
          <w:sz w:val="20"/>
        </w:rPr>
      </w:pPr>
      <w:r w:rsidRPr="00567F20">
        <w:rPr>
          <w:bCs/>
          <w:sz w:val="20"/>
        </w:rPr>
        <w:t>[…]</w:t>
      </w:r>
    </w:p>
    <w:p w:rsidR="00AF3101" w:rsidRDefault="00AF3101" w:rsidP="000037F1">
      <w:pPr>
        <w:pStyle w:val="corte4fondo"/>
        <w:tabs>
          <w:tab w:val="left" w:pos="567"/>
        </w:tabs>
        <w:spacing w:line="276" w:lineRule="auto"/>
        <w:ind w:left="567" w:firstLine="0"/>
        <w:rPr>
          <w:sz w:val="20"/>
        </w:rPr>
      </w:pPr>
      <w:r w:rsidRPr="00567F20">
        <w:rPr>
          <w:b/>
          <w:bCs/>
          <w:sz w:val="20"/>
        </w:rPr>
        <w:t xml:space="preserve">V. </w:t>
      </w:r>
      <w:r w:rsidRPr="00567F20">
        <w:rPr>
          <w:sz w:val="20"/>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AF3101" w:rsidRDefault="00AF3101" w:rsidP="000037F1">
      <w:pPr>
        <w:pStyle w:val="corte4fondo"/>
        <w:tabs>
          <w:tab w:val="left" w:pos="567"/>
        </w:tabs>
        <w:spacing w:line="276" w:lineRule="auto"/>
        <w:ind w:left="567" w:firstLine="0"/>
        <w:rPr>
          <w:sz w:val="20"/>
        </w:rPr>
      </w:pPr>
    </w:p>
    <w:p w:rsidR="00AF3101" w:rsidRPr="00080332" w:rsidRDefault="00AF3101" w:rsidP="000037F1">
      <w:pPr>
        <w:pStyle w:val="corte4fondo"/>
        <w:tabs>
          <w:tab w:val="left" w:pos="567"/>
        </w:tabs>
        <w:spacing w:line="276" w:lineRule="auto"/>
        <w:ind w:left="567" w:firstLine="0"/>
        <w:rPr>
          <w:sz w:val="20"/>
        </w:rPr>
      </w:pPr>
      <w:r w:rsidRPr="00080332">
        <w:rPr>
          <w:b/>
          <w:sz w:val="20"/>
        </w:rPr>
        <w:t>ARTÍCULO 155.</w:t>
      </w:r>
      <w:r w:rsidRPr="00080332">
        <w:rPr>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AF3101" w:rsidRPr="00080332" w:rsidRDefault="00AF3101" w:rsidP="000037F1">
      <w:pPr>
        <w:pStyle w:val="corte4fondo"/>
        <w:tabs>
          <w:tab w:val="left" w:pos="567"/>
        </w:tabs>
        <w:spacing w:line="276" w:lineRule="auto"/>
        <w:ind w:left="567" w:firstLine="0"/>
        <w:rPr>
          <w:sz w:val="20"/>
        </w:rPr>
      </w:pPr>
      <w:r w:rsidRPr="00080332">
        <w:rPr>
          <w:sz w:val="20"/>
        </w:rPr>
        <w:t>En cualquier caso, se deberá fundar y motivar la necesidad de ofrecer otras modalidades.</w:t>
      </w:r>
    </w:p>
    <w:p w:rsidR="00AF3101" w:rsidRPr="00567F20" w:rsidRDefault="00AF3101" w:rsidP="000037F1">
      <w:pPr>
        <w:pStyle w:val="corte4fondo"/>
        <w:tabs>
          <w:tab w:val="left" w:pos="567"/>
        </w:tabs>
        <w:spacing w:line="276" w:lineRule="auto"/>
        <w:ind w:left="567" w:firstLine="0"/>
        <w:rPr>
          <w:sz w:val="20"/>
        </w:rPr>
      </w:pPr>
    </w:p>
    <w:p w:rsidR="00AF3101" w:rsidRPr="009E7094" w:rsidRDefault="00AF3101" w:rsidP="000037F1">
      <w:pPr>
        <w:pStyle w:val="corte4fondo"/>
        <w:spacing w:line="276" w:lineRule="auto"/>
        <w:ind w:firstLine="0"/>
        <w:rPr>
          <w:sz w:val="24"/>
          <w:szCs w:val="24"/>
        </w:rPr>
      </w:pPr>
      <w:r w:rsidRPr="00567F20">
        <w:rPr>
          <w:sz w:val="24"/>
          <w:szCs w:val="24"/>
        </w:rPr>
        <w:tab/>
      </w:r>
      <w:r w:rsidRPr="001B3C8B">
        <w:rPr>
          <w:sz w:val="23"/>
          <w:szCs w:val="23"/>
        </w:rPr>
        <w:t xml:space="preserve">Por eso, el acceso se dará en la modalidad de entrega elegido por el </w:t>
      </w:r>
      <w:r w:rsidRPr="009E7094">
        <w:rPr>
          <w:sz w:val="24"/>
          <w:szCs w:val="24"/>
        </w:rPr>
        <w:t>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AF3101" w:rsidRPr="009E7094" w:rsidRDefault="00AF3101" w:rsidP="000037F1">
      <w:pPr>
        <w:pStyle w:val="corte4fondo"/>
        <w:spacing w:line="276" w:lineRule="auto"/>
        <w:ind w:firstLine="0"/>
        <w:rPr>
          <w:sz w:val="24"/>
          <w:szCs w:val="24"/>
        </w:rPr>
      </w:pPr>
    </w:p>
    <w:p w:rsidR="00AF3101" w:rsidRPr="009E7094" w:rsidRDefault="00AF3101" w:rsidP="000037F1">
      <w:pPr>
        <w:pStyle w:val="corte4fondo"/>
        <w:spacing w:line="276" w:lineRule="auto"/>
        <w:ind w:firstLine="0"/>
        <w:rPr>
          <w:sz w:val="24"/>
          <w:szCs w:val="24"/>
        </w:rPr>
      </w:pPr>
      <w:r w:rsidRPr="009E7094">
        <w:rPr>
          <w:sz w:val="24"/>
          <w:szCs w:val="24"/>
        </w:rPr>
        <w:tab/>
        <w:t>Y que, por lo tanto, el ejercicio del derecho de acceso a la información es gratuito y sólo podrá requerirse el cobro correspondiente a la modalidad de reproducción y entrega solicitada.</w:t>
      </w:r>
    </w:p>
    <w:p w:rsidR="00AF3101" w:rsidRPr="009E7094" w:rsidRDefault="00AF3101" w:rsidP="000037F1">
      <w:pPr>
        <w:pStyle w:val="corte4fondo"/>
        <w:spacing w:line="276" w:lineRule="auto"/>
        <w:ind w:firstLine="0"/>
        <w:rPr>
          <w:rFonts w:cs="Arial"/>
          <w:sz w:val="24"/>
          <w:szCs w:val="24"/>
        </w:rPr>
      </w:pPr>
      <w:r w:rsidRPr="009E7094">
        <w:rPr>
          <w:sz w:val="24"/>
          <w:szCs w:val="24"/>
        </w:rPr>
        <w:t xml:space="preserve"> </w:t>
      </w:r>
    </w:p>
    <w:p w:rsidR="00AF3101" w:rsidRPr="009E7094" w:rsidRDefault="00AF3101" w:rsidP="000037F1">
      <w:pPr>
        <w:pStyle w:val="corte4fondo"/>
        <w:tabs>
          <w:tab w:val="left" w:pos="0"/>
        </w:tabs>
        <w:spacing w:line="276" w:lineRule="auto"/>
        <w:ind w:firstLine="0"/>
        <w:rPr>
          <w:sz w:val="24"/>
          <w:szCs w:val="24"/>
        </w:rPr>
      </w:pPr>
      <w:r w:rsidRPr="009E7094">
        <w:rPr>
          <w:sz w:val="24"/>
          <w:szCs w:val="24"/>
        </w:rPr>
        <w:tab/>
        <w:t xml:space="preserve">De ahí que para presentar una solicitud no se podrán exigir mayores requisitos, entre lo que se encuentra el de la modalidad en la que prefiere se otorgue el acceso a la información, por ello, </w:t>
      </w:r>
      <w:r w:rsidRPr="009E7094">
        <w:rPr>
          <w:sz w:val="24"/>
          <w:szCs w:val="24"/>
          <w:u w:val="single"/>
        </w:rPr>
        <w:t xml:space="preserve">la regla es que el acceso se dará en la modalidad de solicitada </w:t>
      </w:r>
      <w:r w:rsidRPr="009E7094">
        <w:rPr>
          <w:sz w:val="24"/>
          <w:szCs w:val="24"/>
        </w:rPr>
        <w:t xml:space="preserve">y, en su caso, de envío elegidos por el solicitante y, la excepción es cuando la información no pueda entregarse o enviarse en la </w:t>
      </w:r>
      <w:r w:rsidRPr="009E7094">
        <w:rPr>
          <w:sz w:val="24"/>
          <w:szCs w:val="24"/>
        </w:rPr>
        <w:lastRenderedPageBreak/>
        <w:t xml:space="preserve">modalidad elegida, el sujeto obligado deberá ofrecer otra u otras modalidades de entrega. </w:t>
      </w:r>
    </w:p>
    <w:p w:rsidR="00AF3101" w:rsidRPr="009E7094" w:rsidRDefault="00AF3101" w:rsidP="000037F1">
      <w:pPr>
        <w:pStyle w:val="corte4fondo"/>
        <w:tabs>
          <w:tab w:val="left" w:pos="0"/>
        </w:tabs>
        <w:spacing w:line="276" w:lineRule="auto"/>
        <w:ind w:firstLine="0"/>
        <w:rPr>
          <w:sz w:val="24"/>
          <w:szCs w:val="24"/>
        </w:rPr>
      </w:pPr>
    </w:p>
    <w:p w:rsidR="00AF3101" w:rsidRPr="009E7094" w:rsidRDefault="00AF3101" w:rsidP="000037F1">
      <w:pPr>
        <w:pStyle w:val="corte4fondo"/>
        <w:tabs>
          <w:tab w:val="left" w:pos="0"/>
        </w:tabs>
        <w:spacing w:line="276" w:lineRule="auto"/>
        <w:ind w:firstLine="0"/>
        <w:rPr>
          <w:rFonts w:cs="Arial"/>
          <w:sz w:val="24"/>
          <w:szCs w:val="24"/>
        </w:rPr>
      </w:pPr>
      <w:r w:rsidRPr="009E7094">
        <w:rPr>
          <w:sz w:val="24"/>
          <w:szCs w:val="24"/>
        </w:rPr>
        <w:tab/>
      </w:r>
      <w:r w:rsidRPr="009E7094">
        <w:rPr>
          <w:rFonts w:cs="Arial"/>
          <w:sz w:val="24"/>
          <w:szCs w:val="24"/>
        </w:rPr>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AF3101" w:rsidRPr="009E7094" w:rsidRDefault="00AF3101" w:rsidP="000037F1">
      <w:pPr>
        <w:pStyle w:val="corte4fondo"/>
        <w:tabs>
          <w:tab w:val="left" w:pos="0"/>
        </w:tabs>
        <w:spacing w:line="276" w:lineRule="auto"/>
        <w:ind w:firstLine="0"/>
        <w:rPr>
          <w:rFonts w:cs="Arial"/>
          <w:sz w:val="24"/>
          <w:szCs w:val="24"/>
        </w:rPr>
      </w:pPr>
    </w:p>
    <w:p w:rsidR="00AF3101" w:rsidRPr="009E7094" w:rsidRDefault="00AF3101" w:rsidP="000037F1">
      <w:pPr>
        <w:spacing w:after="0" w:line="276" w:lineRule="auto"/>
        <w:jc w:val="both"/>
        <w:rPr>
          <w:rFonts w:ascii="Arial" w:eastAsia="Times New Roman" w:hAnsi="Arial" w:cs="Arial"/>
          <w:sz w:val="24"/>
          <w:szCs w:val="24"/>
        </w:rPr>
      </w:pPr>
      <w:r w:rsidRPr="009E7094">
        <w:rPr>
          <w:rFonts w:ascii="Arial" w:hAnsi="Arial" w:cs="Arial"/>
          <w:sz w:val="24"/>
          <w:szCs w:val="24"/>
        </w:rPr>
        <w:tab/>
        <w:t xml:space="preserve">Lo anterior, incluso encuentra sustento en </w:t>
      </w:r>
      <w:r w:rsidRPr="009E7094">
        <w:rPr>
          <w:rFonts w:ascii="Arial" w:eastAsia="Times New Roman" w:hAnsi="Arial" w:cs="Arial"/>
          <w:sz w:val="24"/>
          <w:szCs w:val="24"/>
        </w:rPr>
        <w:t>el criterio</w:t>
      </w:r>
      <w:r w:rsidRPr="009E7094">
        <w:rPr>
          <w:rFonts w:ascii="Arial Unicode MS" w:eastAsia="Times New Roman" w:hAnsi="Arial Unicode MS" w:cs="Arial Unicode MS"/>
          <w:sz w:val="24"/>
          <w:szCs w:val="24"/>
        </w:rPr>
        <w:t xml:space="preserve"> </w:t>
      </w:r>
      <w:r w:rsidRPr="009E7094">
        <w:rPr>
          <w:rFonts w:ascii="Arial" w:eastAsia="Times New Roman" w:hAnsi="Arial" w:cs="Arial"/>
          <w:sz w:val="24"/>
          <w:szCs w:val="24"/>
        </w:rPr>
        <w:t>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AF3101" w:rsidRPr="00185970" w:rsidRDefault="00AF3101" w:rsidP="000037F1">
      <w:pPr>
        <w:spacing w:after="0" w:line="276" w:lineRule="auto"/>
        <w:jc w:val="both"/>
        <w:rPr>
          <w:rFonts w:ascii="Arial" w:eastAsia="Times New Roman" w:hAnsi="Arial" w:cs="Arial"/>
          <w:sz w:val="24"/>
          <w:szCs w:val="24"/>
        </w:rPr>
      </w:pPr>
    </w:p>
    <w:p w:rsidR="00AF3101" w:rsidRPr="00185970" w:rsidRDefault="00AF3101" w:rsidP="000037F1">
      <w:pPr>
        <w:autoSpaceDE w:val="0"/>
        <w:autoSpaceDN w:val="0"/>
        <w:adjustRightInd w:val="0"/>
        <w:spacing w:after="0" w:line="276" w:lineRule="auto"/>
        <w:ind w:left="708"/>
        <w:jc w:val="both"/>
        <w:rPr>
          <w:rFonts w:ascii="Arial" w:eastAsia="Times New Roman" w:hAnsi="Arial" w:cs="Arial"/>
          <w:sz w:val="20"/>
          <w:szCs w:val="20"/>
          <w:lang w:eastAsia="es-MX"/>
        </w:rPr>
      </w:pPr>
      <w:r w:rsidRPr="00185970">
        <w:rPr>
          <w:rFonts w:ascii="Arial" w:eastAsia="Times New Roman" w:hAnsi="Arial" w:cs="Arial"/>
          <w:b/>
          <w:bCs/>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sidRPr="00185970">
        <w:rPr>
          <w:rFonts w:ascii="Arial" w:eastAsia="Times New Roman" w:hAnsi="Arial" w:cs="Arial"/>
          <w:sz w:val="20"/>
          <w:szCs w:val="20"/>
          <w:lang w:eastAsia="es-MX"/>
        </w:rPr>
        <w:t>El ejercicio del derecho</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de acceso a la información gubernamental no se entiende</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de forma abstracta y desvinculada a la forma en que los</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gobernados pueden allegarse de aquélla; destacándose que</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la modalidad de entrega de la información resulta de especial</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interés para hacer efectivo este derecho. En este sentido,</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la Comisión para la Transparencia y Acceso a la Información</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de la Suprema Corte de Justicia de la Nación (recurso de</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revisión 1/2005) determinó que el acceso a la información</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no se cumple de forma íntegra cuando se entrega la información al peticionario en una modalidad diversa a la solicitada,</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cuando esta fue la remisión por medios electrónicos,</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toda vez que el otorgamiento en una diversa puede constituir</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un obstáculo material para el ejercicio del derecho</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de acceso a la información tutelado en el artículo 6° constitucional.</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Por lo tanto, si el peticionario solicita por vía</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electrónica determinada información sin precisar la modalidad</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de su preferencia debe presumirse que la requiere</w:t>
      </w:r>
      <w:r w:rsidRPr="00185970">
        <w:rPr>
          <w:rFonts w:ascii="Arial" w:eastAsia="Times New Roman" w:hAnsi="Arial" w:cs="Arial"/>
          <w:b/>
          <w:bCs/>
          <w:sz w:val="20"/>
          <w:szCs w:val="20"/>
          <w:lang w:eastAsia="es-MX"/>
        </w:rPr>
        <w:t xml:space="preserve"> </w:t>
      </w:r>
      <w:r w:rsidRPr="00185970">
        <w:rPr>
          <w:rFonts w:ascii="Arial" w:eastAsia="Times New Roman" w:hAnsi="Arial" w:cs="Arial"/>
          <w:sz w:val="20"/>
          <w:szCs w:val="20"/>
          <w:lang w:eastAsia="es-MX"/>
        </w:rPr>
        <w:t>por esa misma vía.</w:t>
      </w:r>
    </w:p>
    <w:p w:rsidR="00AF3101" w:rsidRPr="00185970" w:rsidRDefault="00AF3101" w:rsidP="000037F1">
      <w:pPr>
        <w:autoSpaceDE w:val="0"/>
        <w:autoSpaceDN w:val="0"/>
        <w:adjustRightInd w:val="0"/>
        <w:spacing w:after="0" w:line="276" w:lineRule="auto"/>
        <w:jc w:val="both"/>
        <w:rPr>
          <w:rFonts w:ascii="Arial" w:eastAsia="Times New Roman" w:hAnsi="Arial" w:cs="Arial"/>
          <w:bCs/>
          <w:sz w:val="24"/>
          <w:szCs w:val="24"/>
          <w:lang w:eastAsia="es-MX"/>
        </w:rPr>
      </w:pPr>
    </w:p>
    <w:p w:rsidR="00AF3101" w:rsidRPr="009E7094" w:rsidRDefault="00AF3101" w:rsidP="000037F1">
      <w:pPr>
        <w:autoSpaceDE w:val="0"/>
        <w:autoSpaceDN w:val="0"/>
        <w:adjustRightInd w:val="0"/>
        <w:spacing w:after="0" w:line="276" w:lineRule="auto"/>
        <w:jc w:val="both"/>
        <w:rPr>
          <w:rFonts w:ascii="Arial" w:eastAsia="Times New Roman" w:hAnsi="Arial" w:cs="Arial"/>
          <w:bCs/>
          <w:sz w:val="24"/>
          <w:szCs w:val="24"/>
          <w:lang w:eastAsia="es-MX"/>
        </w:rPr>
      </w:pPr>
      <w:r w:rsidRPr="00567F20">
        <w:rPr>
          <w:rFonts w:ascii="Arial" w:eastAsia="Times New Roman" w:hAnsi="Arial" w:cs="Arial"/>
          <w:bCs/>
          <w:sz w:val="24"/>
          <w:szCs w:val="24"/>
          <w:lang w:eastAsia="es-MX"/>
        </w:rPr>
        <w:tab/>
      </w:r>
      <w:r w:rsidRPr="009E7094">
        <w:rPr>
          <w:rFonts w:ascii="Arial" w:eastAsia="Times New Roman" w:hAnsi="Arial" w:cs="Arial"/>
          <w:bCs/>
          <w:sz w:val="24"/>
          <w:szCs w:val="24"/>
          <w:lang w:eastAsia="es-MX"/>
        </w:rPr>
        <w:t>Criterio que de conformidad con el artículo 7°</w:t>
      </w:r>
      <w:r w:rsidRPr="009E7094">
        <w:rPr>
          <w:rFonts w:ascii="Arial" w:eastAsia="Times New Roman" w:hAnsi="Arial" w:cs="Arial"/>
          <w:bCs/>
          <w:sz w:val="24"/>
          <w:szCs w:val="24"/>
          <w:vertAlign w:val="superscript"/>
          <w:lang w:eastAsia="es-MX"/>
        </w:rPr>
        <w:footnoteReference w:id="2"/>
      </w:r>
      <w:r w:rsidRPr="009E7094">
        <w:rPr>
          <w:rFonts w:ascii="Arial" w:eastAsia="Times New Roman" w:hAnsi="Arial" w:cs="Arial"/>
          <w:bCs/>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AF3101" w:rsidRPr="009E7094" w:rsidRDefault="00AF3101" w:rsidP="000037F1">
      <w:pPr>
        <w:autoSpaceDE w:val="0"/>
        <w:autoSpaceDN w:val="0"/>
        <w:adjustRightInd w:val="0"/>
        <w:spacing w:after="0" w:line="276" w:lineRule="auto"/>
        <w:jc w:val="both"/>
        <w:rPr>
          <w:rFonts w:ascii="Arial" w:eastAsia="Times New Roman" w:hAnsi="Arial" w:cs="Arial"/>
          <w:bCs/>
          <w:sz w:val="24"/>
          <w:szCs w:val="24"/>
          <w:lang w:eastAsia="es-MX"/>
        </w:rPr>
      </w:pPr>
    </w:p>
    <w:p w:rsidR="00AF3101" w:rsidRPr="009E7094" w:rsidRDefault="00AF3101" w:rsidP="000037F1">
      <w:pPr>
        <w:autoSpaceDE w:val="0"/>
        <w:autoSpaceDN w:val="0"/>
        <w:adjustRightInd w:val="0"/>
        <w:spacing w:after="0" w:line="276" w:lineRule="auto"/>
        <w:jc w:val="both"/>
        <w:rPr>
          <w:rFonts w:ascii="Arial" w:hAnsi="Arial" w:cs="Arial"/>
          <w:sz w:val="24"/>
          <w:szCs w:val="24"/>
        </w:rPr>
      </w:pPr>
      <w:r w:rsidRPr="009E7094">
        <w:rPr>
          <w:rFonts w:ascii="Arial" w:hAnsi="Arial" w:cs="Arial"/>
          <w:b/>
          <w:sz w:val="24"/>
          <w:szCs w:val="24"/>
        </w:rPr>
        <w:t>8.3. Sentido y efectos de la resolución.</w:t>
      </w:r>
    </w:p>
    <w:p w:rsidR="00AF3101" w:rsidRPr="009E7094" w:rsidRDefault="00AF3101" w:rsidP="000037F1">
      <w:pPr>
        <w:pStyle w:val="corte4fondo"/>
        <w:spacing w:line="276" w:lineRule="auto"/>
        <w:ind w:firstLine="0"/>
        <w:rPr>
          <w:rFonts w:cs="Arial"/>
          <w:sz w:val="24"/>
          <w:szCs w:val="24"/>
        </w:rPr>
      </w:pPr>
    </w:p>
    <w:p w:rsidR="00AF3101" w:rsidRPr="000037F1" w:rsidRDefault="00AF3101" w:rsidP="000037F1">
      <w:pPr>
        <w:pStyle w:val="corte4fondo"/>
        <w:tabs>
          <w:tab w:val="left" w:pos="567"/>
        </w:tabs>
        <w:spacing w:line="276" w:lineRule="auto"/>
        <w:rPr>
          <w:rFonts w:cs="Arial"/>
          <w:sz w:val="24"/>
          <w:szCs w:val="24"/>
        </w:rPr>
      </w:pPr>
      <w:r w:rsidRPr="009E7094">
        <w:rPr>
          <w:rFonts w:cs="Arial"/>
          <w:sz w:val="24"/>
          <w:szCs w:val="24"/>
        </w:rPr>
        <w:lastRenderedPageBreak/>
        <w:t xml:space="preserve">En las condiciones anotadas y, al haber resultado fundado el agravio que hizo valer el recurrente, </w:t>
      </w:r>
      <w:r w:rsidR="000037F1" w:rsidRPr="009F2D31">
        <w:rPr>
          <w:rFonts w:cs="Arial"/>
          <w:sz w:val="24"/>
          <w:szCs w:val="24"/>
        </w:rPr>
        <w:t>lo procedente es que esta Comisión Estatal de Garantía de Acceso a la Información Pública de conformidad con el artículo 175, fracción III, de la Ley de Transparencia y Acceso a la Información Pública del Estado</w:t>
      </w:r>
      <w:r w:rsidR="000037F1">
        <w:rPr>
          <w:rFonts w:cs="Arial"/>
          <w:sz w:val="24"/>
          <w:szCs w:val="24"/>
        </w:rPr>
        <w:t xml:space="preserve"> </w:t>
      </w:r>
      <w:r w:rsidR="000037F1" w:rsidRPr="003E5E5C">
        <w:rPr>
          <w:rFonts w:cs="Arial"/>
          <w:b/>
          <w:sz w:val="24"/>
          <w:szCs w:val="24"/>
        </w:rPr>
        <w:t>revoca</w:t>
      </w:r>
      <w:r w:rsidR="000037F1" w:rsidRPr="009F2D31">
        <w:rPr>
          <w:rFonts w:cs="Arial"/>
          <w:b/>
          <w:sz w:val="24"/>
          <w:szCs w:val="24"/>
        </w:rPr>
        <w:t xml:space="preserve"> </w:t>
      </w:r>
      <w:r w:rsidR="000037F1" w:rsidRPr="009F2D31">
        <w:rPr>
          <w:rFonts w:cs="Arial"/>
          <w:sz w:val="24"/>
          <w:szCs w:val="24"/>
        </w:rPr>
        <w:t xml:space="preserve">la respuesta proporcionada por </w:t>
      </w:r>
      <w:r w:rsidR="000037F1" w:rsidRPr="00FD00A7">
        <w:rPr>
          <w:rFonts w:cs="Arial"/>
          <w:b/>
          <w:sz w:val="24"/>
          <w:szCs w:val="24"/>
        </w:rPr>
        <w:t>TITULAR DE LA UNIDAD DE TRANSPARENCIA</w:t>
      </w:r>
      <w:r w:rsidR="000037F1">
        <w:rPr>
          <w:rFonts w:cs="Arial"/>
          <w:b/>
          <w:sz w:val="24"/>
          <w:szCs w:val="24"/>
        </w:rPr>
        <w:t xml:space="preserve"> de SEGE</w:t>
      </w:r>
      <w:r w:rsidR="000037F1">
        <w:rPr>
          <w:rFonts w:cs="Arial"/>
          <w:sz w:val="24"/>
          <w:szCs w:val="24"/>
        </w:rPr>
        <w:t xml:space="preserve"> </w:t>
      </w:r>
      <w:r>
        <w:rPr>
          <w:rFonts w:cs="Arial"/>
          <w:sz w:val="24"/>
          <w:szCs w:val="24"/>
        </w:rPr>
        <w:t xml:space="preserve">y, </w:t>
      </w:r>
      <w:r w:rsidRPr="00715855">
        <w:rPr>
          <w:rFonts w:cs="Arial"/>
          <w:b/>
          <w:sz w:val="24"/>
          <w:szCs w:val="24"/>
        </w:rPr>
        <w:t>conmina</w:t>
      </w:r>
      <w:r>
        <w:rPr>
          <w:rFonts w:cs="Arial"/>
          <w:sz w:val="24"/>
          <w:szCs w:val="24"/>
        </w:rPr>
        <w:t xml:space="preserve"> a éste a que emita otra </w:t>
      </w:r>
      <w:r w:rsidR="00942123" w:rsidRPr="00942123">
        <w:rPr>
          <w:rFonts w:cs="Arial"/>
          <w:sz w:val="24"/>
          <w:szCs w:val="24"/>
          <w:lang w:val="es-ES"/>
        </w:rPr>
        <w:t xml:space="preserve">debidamente fundada y motivada en estricto a pego a lo establecido en la Ley de Transparencia y Acceso a la Información Pública del Estado </w:t>
      </w:r>
      <w:r w:rsidR="00942123" w:rsidRPr="00942123">
        <w:rPr>
          <w:rFonts w:cs="Arial"/>
          <w:sz w:val="24"/>
          <w:szCs w:val="24"/>
        </w:rPr>
        <w:t>en la que:</w:t>
      </w:r>
    </w:p>
    <w:p w:rsidR="00942123" w:rsidRPr="00E912A5" w:rsidRDefault="00942123" w:rsidP="000037F1">
      <w:pPr>
        <w:pStyle w:val="corte4fondo"/>
        <w:tabs>
          <w:tab w:val="left" w:pos="567"/>
        </w:tabs>
        <w:spacing w:line="276" w:lineRule="auto"/>
        <w:rPr>
          <w:rFonts w:cs="Arial"/>
          <w:sz w:val="24"/>
          <w:szCs w:val="24"/>
        </w:rPr>
      </w:pPr>
    </w:p>
    <w:p w:rsidR="00942123" w:rsidRPr="00942123" w:rsidRDefault="000037F1" w:rsidP="000037F1">
      <w:pPr>
        <w:pStyle w:val="corte4fondo"/>
        <w:numPr>
          <w:ilvl w:val="0"/>
          <w:numId w:val="6"/>
        </w:numPr>
        <w:spacing w:line="276" w:lineRule="auto"/>
        <w:rPr>
          <w:rFonts w:cs="Arial"/>
          <w:sz w:val="24"/>
          <w:szCs w:val="24"/>
        </w:rPr>
      </w:pPr>
      <w:r>
        <w:rPr>
          <w:rFonts w:cs="Arial"/>
          <w:sz w:val="24"/>
          <w:szCs w:val="24"/>
        </w:rPr>
        <w:t>G</w:t>
      </w:r>
      <w:r w:rsidR="00942123" w:rsidRPr="00942123">
        <w:rPr>
          <w:rFonts w:cs="Arial"/>
          <w:sz w:val="24"/>
          <w:szCs w:val="24"/>
        </w:rPr>
        <w:t>estione ante las Áreas competentes que cuenten con la información o deban tenerla de acuerdo a sus facultades, competencias y funciones, con el objeto de que realicen una búsqueda exhaustiva y razonable de la información solicitada</w:t>
      </w:r>
      <w:r w:rsidR="009520FE">
        <w:rPr>
          <w:rFonts w:cs="Arial"/>
          <w:sz w:val="24"/>
          <w:szCs w:val="24"/>
        </w:rPr>
        <w:t xml:space="preserve"> y para el caso de contar con la información solicitada por el particular deberá entregar al solicitante copia simple de la misma</w:t>
      </w:r>
      <w:r w:rsidR="00942123" w:rsidRPr="00942123">
        <w:rPr>
          <w:rFonts w:cs="Arial"/>
          <w:sz w:val="24"/>
          <w:szCs w:val="24"/>
        </w:rPr>
        <w:t>.</w:t>
      </w:r>
    </w:p>
    <w:p w:rsidR="00AF3101" w:rsidRPr="009E7094" w:rsidRDefault="00AF3101" w:rsidP="000037F1">
      <w:pPr>
        <w:pStyle w:val="corte4fondo"/>
        <w:spacing w:line="276" w:lineRule="auto"/>
        <w:ind w:left="1287" w:firstLine="0"/>
        <w:rPr>
          <w:rFonts w:eastAsia="Arial Unicode MS"/>
          <w:sz w:val="24"/>
          <w:szCs w:val="24"/>
        </w:rPr>
      </w:pPr>
    </w:p>
    <w:p w:rsidR="00AF3101" w:rsidRPr="009E7094" w:rsidRDefault="00AF3101" w:rsidP="000037F1">
      <w:pPr>
        <w:pStyle w:val="corte4fondo"/>
        <w:tabs>
          <w:tab w:val="left" w:pos="0"/>
        </w:tabs>
        <w:spacing w:line="276" w:lineRule="auto"/>
        <w:ind w:firstLine="0"/>
        <w:rPr>
          <w:rFonts w:cs="Arial"/>
          <w:b/>
          <w:sz w:val="24"/>
          <w:szCs w:val="24"/>
        </w:rPr>
      </w:pPr>
      <w:r w:rsidRPr="009E7094">
        <w:rPr>
          <w:rFonts w:cs="Arial"/>
          <w:b/>
          <w:sz w:val="24"/>
          <w:szCs w:val="24"/>
        </w:rPr>
        <w:t>8.4. Precisiones de esta resolución.</w:t>
      </w:r>
    </w:p>
    <w:p w:rsidR="00AF3101" w:rsidRPr="009E7094" w:rsidRDefault="00AF3101" w:rsidP="000037F1">
      <w:pPr>
        <w:pStyle w:val="corte4fondo"/>
        <w:tabs>
          <w:tab w:val="left" w:pos="0"/>
        </w:tabs>
        <w:spacing w:line="276" w:lineRule="auto"/>
        <w:ind w:firstLine="708"/>
        <w:rPr>
          <w:rFonts w:cs="Arial"/>
          <w:b/>
          <w:sz w:val="24"/>
          <w:szCs w:val="24"/>
        </w:rPr>
      </w:pPr>
    </w:p>
    <w:p w:rsidR="00AF3101" w:rsidRDefault="00AF3101" w:rsidP="000037F1">
      <w:pPr>
        <w:pStyle w:val="corte4fondo"/>
        <w:tabs>
          <w:tab w:val="left" w:pos="0"/>
        </w:tabs>
        <w:spacing w:line="276" w:lineRule="auto"/>
        <w:ind w:firstLine="0"/>
        <w:rPr>
          <w:rFonts w:cs="Arial"/>
          <w:sz w:val="24"/>
          <w:szCs w:val="24"/>
        </w:rPr>
      </w:pPr>
      <w:r>
        <w:rPr>
          <w:rFonts w:cs="Arial"/>
          <w:sz w:val="24"/>
          <w:szCs w:val="24"/>
        </w:rPr>
        <w:tab/>
      </w:r>
      <w:r w:rsidRPr="00567F20">
        <w:rPr>
          <w:rFonts w:cs="Arial"/>
          <w:sz w:val="24"/>
          <w:szCs w:val="24"/>
        </w:rPr>
        <w:t>De conformidad con la última parte del artículo 176 de la Ley de Transparencia está Comisión de Transparencia establece los siguientes términos para el cumplimiento de la resolución.</w:t>
      </w:r>
    </w:p>
    <w:p w:rsidR="00BD679F" w:rsidRDefault="00BD679F" w:rsidP="000037F1">
      <w:pPr>
        <w:pStyle w:val="corte4fondo"/>
        <w:tabs>
          <w:tab w:val="left" w:pos="0"/>
        </w:tabs>
        <w:spacing w:line="276" w:lineRule="auto"/>
        <w:ind w:firstLine="0"/>
        <w:rPr>
          <w:rFonts w:cs="Arial"/>
          <w:sz w:val="24"/>
          <w:szCs w:val="24"/>
        </w:rPr>
      </w:pPr>
    </w:p>
    <w:p w:rsidR="00BD679F" w:rsidRDefault="00BD679F" w:rsidP="000037F1">
      <w:pPr>
        <w:pStyle w:val="corte4fondo"/>
        <w:numPr>
          <w:ilvl w:val="0"/>
          <w:numId w:val="6"/>
        </w:numPr>
        <w:tabs>
          <w:tab w:val="left" w:pos="0"/>
          <w:tab w:val="left" w:pos="207"/>
        </w:tabs>
        <w:spacing w:line="276" w:lineRule="auto"/>
        <w:ind w:left="0" w:firstLine="0"/>
        <w:rPr>
          <w:rFonts w:cs="Arial"/>
          <w:sz w:val="24"/>
          <w:szCs w:val="24"/>
        </w:rPr>
      </w:pPr>
      <w:r>
        <w:rPr>
          <w:rFonts w:cs="Arial"/>
          <w:sz w:val="24"/>
          <w:szCs w:val="24"/>
        </w:rPr>
        <w:t>El</w:t>
      </w:r>
      <w:r w:rsidRPr="009B6C51">
        <w:rPr>
          <w:rFonts w:cs="Arial"/>
          <w:sz w:val="24"/>
          <w:szCs w:val="24"/>
        </w:rPr>
        <w:t xml:space="preserve"> sujeto obligado deberá de entregar la información por el mismo medio </w:t>
      </w:r>
      <w:r>
        <w:rPr>
          <w:rFonts w:cs="Arial"/>
          <w:sz w:val="24"/>
          <w:szCs w:val="24"/>
        </w:rPr>
        <w:t xml:space="preserve">que el </w:t>
      </w:r>
      <w:r w:rsidRPr="009B6C51">
        <w:rPr>
          <w:rFonts w:cs="Arial"/>
          <w:sz w:val="24"/>
          <w:szCs w:val="24"/>
        </w:rPr>
        <w:t>solicitante pidió, es decir, de forma electrónica.</w:t>
      </w:r>
    </w:p>
    <w:p w:rsidR="00BD679F" w:rsidRDefault="00BD679F" w:rsidP="000037F1">
      <w:pPr>
        <w:pStyle w:val="corte4fondo"/>
        <w:tabs>
          <w:tab w:val="left" w:pos="0"/>
        </w:tabs>
        <w:spacing w:line="276" w:lineRule="auto"/>
        <w:ind w:firstLine="0"/>
        <w:rPr>
          <w:rFonts w:cs="Arial"/>
          <w:sz w:val="24"/>
          <w:szCs w:val="24"/>
        </w:rPr>
      </w:pPr>
    </w:p>
    <w:p w:rsidR="00BD679F" w:rsidRDefault="00BD679F" w:rsidP="000037F1">
      <w:pPr>
        <w:pStyle w:val="corte4fondo"/>
        <w:numPr>
          <w:ilvl w:val="0"/>
          <w:numId w:val="7"/>
        </w:numPr>
        <w:tabs>
          <w:tab w:val="left" w:pos="0"/>
        </w:tabs>
        <w:ind w:left="0" w:firstLine="0"/>
        <w:rPr>
          <w:rFonts w:cs="Arial"/>
          <w:sz w:val="24"/>
          <w:szCs w:val="24"/>
        </w:rPr>
      </w:pPr>
      <w:r w:rsidRPr="00BD679F">
        <w:rPr>
          <w:rFonts w:cs="Arial"/>
          <w:sz w:val="24"/>
          <w:szCs w:val="24"/>
        </w:rPr>
        <w:t>El sujeto obligado deberá de cuidar en todo momento que la información que entregará no contenga datos personales o confidenciales, pues en caso de contener información con esos datos, deberá de elaborar la versión pública a costa del solicitante.</w:t>
      </w:r>
    </w:p>
    <w:p w:rsidR="00AF3101" w:rsidRPr="00567F20" w:rsidRDefault="00AF3101" w:rsidP="000037F1">
      <w:pPr>
        <w:pStyle w:val="corte4fondo"/>
        <w:tabs>
          <w:tab w:val="left" w:pos="0"/>
        </w:tabs>
        <w:spacing w:line="276" w:lineRule="auto"/>
        <w:ind w:firstLine="0"/>
        <w:rPr>
          <w:rFonts w:cs="Arial"/>
          <w:sz w:val="24"/>
          <w:szCs w:val="24"/>
        </w:rPr>
      </w:pPr>
    </w:p>
    <w:p w:rsidR="00AF3101" w:rsidRPr="001712D0" w:rsidRDefault="00EC0326" w:rsidP="000037F1">
      <w:pPr>
        <w:pStyle w:val="Prrafodelista"/>
        <w:tabs>
          <w:tab w:val="left" w:pos="0"/>
        </w:tabs>
        <w:spacing w:after="0"/>
        <w:ind w:left="0"/>
        <w:jc w:val="both"/>
        <w:rPr>
          <w:rFonts w:ascii="Arial" w:eastAsia="Times New Roman" w:hAnsi="Arial" w:cs="Arial"/>
          <w:b/>
          <w:sz w:val="24"/>
          <w:szCs w:val="24"/>
          <w:lang w:eastAsia="es-MX"/>
        </w:rPr>
      </w:pPr>
      <w:r>
        <w:rPr>
          <w:rFonts w:ascii="Arial" w:eastAsia="Times New Roman" w:hAnsi="Arial" w:cs="Arial"/>
          <w:b/>
          <w:sz w:val="24"/>
          <w:szCs w:val="24"/>
          <w:lang w:eastAsia="es-MX"/>
        </w:rPr>
        <w:t>8</w:t>
      </w:r>
      <w:r w:rsidR="00AF3101" w:rsidRPr="001712D0">
        <w:rPr>
          <w:rFonts w:ascii="Arial" w:eastAsia="Times New Roman" w:hAnsi="Arial" w:cs="Arial"/>
          <w:b/>
          <w:sz w:val="24"/>
          <w:szCs w:val="24"/>
          <w:lang w:eastAsia="es-MX"/>
        </w:rPr>
        <w:t>.5. Plazo de diez días hábiles para el cumplimento de esta resolución.</w:t>
      </w:r>
    </w:p>
    <w:p w:rsidR="00AF3101" w:rsidRPr="001712D0" w:rsidRDefault="00AF3101" w:rsidP="000037F1">
      <w:pPr>
        <w:pStyle w:val="Prrafodelista"/>
        <w:tabs>
          <w:tab w:val="left" w:pos="0"/>
        </w:tabs>
        <w:spacing w:after="0"/>
        <w:ind w:left="0"/>
        <w:jc w:val="both"/>
        <w:rPr>
          <w:rFonts w:ascii="Arial" w:eastAsia="Times New Roman" w:hAnsi="Arial" w:cs="Arial"/>
          <w:b/>
          <w:sz w:val="24"/>
          <w:szCs w:val="24"/>
          <w:lang w:eastAsia="es-MX"/>
        </w:rPr>
      </w:pPr>
    </w:p>
    <w:p w:rsidR="00AF3101" w:rsidRDefault="000037F1" w:rsidP="000037F1">
      <w:pPr>
        <w:pStyle w:val="Prrafodelista"/>
        <w:tabs>
          <w:tab w:val="left" w:pos="0"/>
        </w:tabs>
        <w:spacing w:after="0"/>
        <w:ind w:left="0"/>
        <w:jc w:val="both"/>
        <w:rPr>
          <w:rFonts w:ascii="Arial" w:eastAsia="Times New Roman" w:hAnsi="Arial" w:cs="Arial"/>
          <w:sz w:val="24"/>
          <w:szCs w:val="24"/>
          <w:lang w:eastAsia="es-MX"/>
        </w:rPr>
      </w:pPr>
      <w:r>
        <w:rPr>
          <w:rFonts w:ascii="Arial" w:eastAsia="Times New Roman" w:hAnsi="Arial" w:cs="Arial"/>
          <w:sz w:val="24"/>
          <w:szCs w:val="24"/>
          <w:lang w:eastAsia="es-MX"/>
        </w:rPr>
        <w:tab/>
      </w:r>
      <w:r w:rsidR="00AF3101" w:rsidRPr="00B54778">
        <w:rPr>
          <w:rFonts w:ascii="Arial" w:eastAsia="Times New Roman" w:hAnsi="Arial" w:cs="Arial"/>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AF3101" w:rsidRPr="00B54778" w:rsidRDefault="00AF3101" w:rsidP="000037F1">
      <w:pPr>
        <w:pStyle w:val="Prrafodelista"/>
        <w:tabs>
          <w:tab w:val="left" w:pos="0"/>
        </w:tabs>
        <w:spacing w:after="0"/>
        <w:ind w:left="0"/>
        <w:jc w:val="both"/>
        <w:rPr>
          <w:rFonts w:ascii="Arial" w:eastAsia="Times New Roman" w:hAnsi="Arial" w:cs="Arial"/>
          <w:sz w:val="24"/>
          <w:szCs w:val="24"/>
          <w:lang w:eastAsia="es-MX"/>
        </w:rPr>
      </w:pPr>
    </w:p>
    <w:p w:rsidR="00AF3101" w:rsidRPr="001712D0" w:rsidRDefault="00EC0326" w:rsidP="000037F1">
      <w:pPr>
        <w:pStyle w:val="Prrafodelista"/>
        <w:tabs>
          <w:tab w:val="left" w:pos="0"/>
        </w:tabs>
        <w:spacing w:after="0"/>
        <w:ind w:left="0"/>
        <w:jc w:val="both"/>
        <w:rPr>
          <w:rFonts w:ascii="Arial" w:eastAsia="Times New Roman" w:hAnsi="Arial" w:cs="Arial"/>
          <w:b/>
          <w:sz w:val="24"/>
          <w:szCs w:val="24"/>
          <w:lang w:eastAsia="es-MX"/>
        </w:rPr>
      </w:pPr>
      <w:r>
        <w:rPr>
          <w:rFonts w:ascii="Arial" w:eastAsia="Times New Roman" w:hAnsi="Arial" w:cs="Arial"/>
          <w:b/>
          <w:sz w:val="24"/>
          <w:szCs w:val="24"/>
          <w:lang w:eastAsia="es-MX"/>
        </w:rPr>
        <w:t>8</w:t>
      </w:r>
      <w:r w:rsidR="00AF3101" w:rsidRPr="001712D0">
        <w:rPr>
          <w:rFonts w:ascii="Arial" w:eastAsia="Times New Roman" w:hAnsi="Arial" w:cs="Arial"/>
          <w:b/>
          <w:sz w:val="24"/>
          <w:szCs w:val="24"/>
          <w:lang w:eastAsia="es-MX"/>
        </w:rPr>
        <w:t>.6. Informe sobre el cumplimento a la resolución dentro del plazo de tres días hábiles.</w:t>
      </w:r>
    </w:p>
    <w:p w:rsidR="00AF3101" w:rsidRPr="001712D0" w:rsidRDefault="00AF3101" w:rsidP="000037F1">
      <w:pPr>
        <w:pStyle w:val="Prrafodelista"/>
        <w:tabs>
          <w:tab w:val="left" w:pos="0"/>
        </w:tabs>
        <w:spacing w:after="0"/>
        <w:ind w:left="0"/>
        <w:jc w:val="both"/>
        <w:rPr>
          <w:rFonts w:ascii="Arial" w:eastAsia="Times New Roman" w:hAnsi="Arial" w:cs="Arial"/>
          <w:b/>
          <w:sz w:val="24"/>
          <w:szCs w:val="24"/>
          <w:lang w:eastAsia="es-MX"/>
        </w:rPr>
      </w:pPr>
    </w:p>
    <w:p w:rsidR="00AF3101" w:rsidRDefault="000037F1" w:rsidP="000037F1">
      <w:pPr>
        <w:pStyle w:val="Prrafodelista"/>
        <w:tabs>
          <w:tab w:val="left" w:pos="0"/>
        </w:tabs>
        <w:spacing w:after="0"/>
        <w:ind w:left="0"/>
        <w:jc w:val="both"/>
        <w:rPr>
          <w:rFonts w:ascii="Arial" w:eastAsia="Times New Roman" w:hAnsi="Arial" w:cs="Arial"/>
          <w:sz w:val="24"/>
          <w:szCs w:val="24"/>
          <w:lang w:eastAsia="es-MX"/>
        </w:rPr>
      </w:pPr>
      <w:r>
        <w:rPr>
          <w:rFonts w:ascii="Arial" w:eastAsia="Times New Roman" w:hAnsi="Arial" w:cs="Arial"/>
          <w:sz w:val="24"/>
          <w:szCs w:val="24"/>
          <w:lang w:eastAsia="es-MX"/>
        </w:rPr>
        <w:tab/>
      </w:r>
      <w:r w:rsidR="00AF3101" w:rsidRPr="00B54778">
        <w:rPr>
          <w:rFonts w:ascii="Arial" w:eastAsia="Times New Roman" w:hAnsi="Arial" w:cs="Arial"/>
          <w:sz w:val="24"/>
          <w:szCs w:val="24"/>
          <w:lang w:eastAsia="es-MX"/>
        </w:rPr>
        <w:t xml:space="preserve">De conformidad con el artículo 177, segundo párrafo, el sujeto obligado deberá de informar a esta Comisión de Transparencia el cumplimento a la presente resolución en un plazo que no deberá de exceder de tres días siguientes </w:t>
      </w:r>
      <w:r w:rsidR="00AF3101" w:rsidRPr="00B54778">
        <w:rPr>
          <w:rFonts w:ascii="Arial" w:eastAsia="Times New Roman" w:hAnsi="Arial" w:cs="Arial"/>
          <w:sz w:val="24"/>
          <w:szCs w:val="24"/>
          <w:lang w:eastAsia="es-MX"/>
        </w:rPr>
        <w:lastRenderedPageBreak/>
        <w:t>a los diez días que tiene para la entrega de la información en donde justificará con los documentos necesarios el cumplimento a lo aquí ordenado.</w:t>
      </w:r>
    </w:p>
    <w:p w:rsidR="00AF3101" w:rsidRPr="00B54778" w:rsidRDefault="00AF3101" w:rsidP="000037F1">
      <w:pPr>
        <w:pStyle w:val="Prrafodelista"/>
        <w:tabs>
          <w:tab w:val="left" w:pos="0"/>
        </w:tabs>
        <w:spacing w:after="0"/>
        <w:ind w:left="720"/>
        <w:jc w:val="both"/>
        <w:rPr>
          <w:rFonts w:ascii="Arial" w:eastAsia="Times New Roman" w:hAnsi="Arial" w:cs="Arial"/>
          <w:sz w:val="24"/>
          <w:szCs w:val="24"/>
          <w:lang w:eastAsia="es-MX"/>
        </w:rPr>
      </w:pPr>
    </w:p>
    <w:p w:rsidR="00AF3101" w:rsidRPr="001712D0" w:rsidRDefault="00EC0326" w:rsidP="000037F1">
      <w:pPr>
        <w:pStyle w:val="Prrafodelista"/>
        <w:tabs>
          <w:tab w:val="left" w:pos="0"/>
        </w:tabs>
        <w:spacing w:after="0"/>
        <w:ind w:left="0"/>
        <w:jc w:val="both"/>
        <w:rPr>
          <w:rFonts w:ascii="Arial" w:eastAsia="Times New Roman" w:hAnsi="Arial" w:cs="Arial"/>
          <w:b/>
          <w:sz w:val="24"/>
          <w:szCs w:val="24"/>
          <w:lang w:eastAsia="es-MX"/>
        </w:rPr>
      </w:pPr>
      <w:r>
        <w:rPr>
          <w:rFonts w:ascii="Arial" w:eastAsia="Times New Roman" w:hAnsi="Arial" w:cs="Arial"/>
          <w:b/>
          <w:sz w:val="24"/>
          <w:szCs w:val="24"/>
          <w:lang w:eastAsia="es-MX"/>
        </w:rPr>
        <w:t>8</w:t>
      </w:r>
      <w:r w:rsidR="00AF3101" w:rsidRPr="001712D0">
        <w:rPr>
          <w:rFonts w:ascii="Arial" w:eastAsia="Times New Roman" w:hAnsi="Arial" w:cs="Arial"/>
          <w:b/>
          <w:sz w:val="24"/>
          <w:szCs w:val="24"/>
          <w:lang w:eastAsia="es-MX"/>
        </w:rPr>
        <w:t>.7. Medida de apremio en caso de incumplimiento a la resolución.</w:t>
      </w:r>
    </w:p>
    <w:p w:rsidR="00AF3101" w:rsidRPr="001712D0" w:rsidRDefault="00AF3101" w:rsidP="000037F1">
      <w:pPr>
        <w:pStyle w:val="Prrafodelista"/>
        <w:tabs>
          <w:tab w:val="left" w:pos="0"/>
        </w:tabs>
        <w:spacing w:after="0"/>
        <w:ind w:left="0"/>
        <w:jc w:val="both"/>
        <w:rPr>
          <w:rFonts w:ascii="Arial" w:eastAsia="Times New Roman" w:hAnsi="Arial" w:cs="Arial"/>
          <w:b/>
          <w:sz w:val="24"/>
          <w:szCs w:val="24"/>
          <w:lang w:eastAsia="es-MX"/>
        </w:rPr>
      </w:pPr>
    </w:p>
    <w:p w:rsidR="00AF3101" w:rsidRDefault="00AF3101" w:rsidP="000037F1">
      <w:pPr>
        <w:pStyle w:val="Prrafodelista"/>
        <w:tabs>
          <w:tab w:val="left" w:pos="0"/>
        </w:tabs>
        <w:spacing w:after="0"/>
        <w:ind w:left="0" w:firstLine="696"/>
        <w:jc w:val="both"/>
        <w:rPr>
          <w:rFonts w:ascii="Arial" w:eastAsia="Times New Roman" w:hAnsi="Arial" w:cs="Arial"/>
          <w:sz w:val="24"/>
          <w:szCs w:val="24"/>
          <w:lang w:eastAsia="es-MX"/>
        </w:rPr>
      </w:pPr>
      <w:r w:rsidRPr="00B54778">
        <w:rPr>
          <w:rFonts w:ascii="Arial" w:eastAsia="Times New Roman" w:hAnsi="Arial" w:cs="Arial"/>
          <w:sz w:val="24"/>
          <w:szCs w:val="24"/>
          <w:lang w:eastAsia="es-MX"/>
        </w:rPr>
        <w:t>Esta Comisión Estatal de Garantía de Acceso a la Información Pública apercibe al sujeto obligado que, en caso de no acatar la presente resolución, se le impondrá la multa establecida en el artículo 190, fracción II, de la Ley de Transparencia, en virtud de que este órgano colegiado debe de garantizar el debido cumplimiento al derecho humano de acceso a la información pública.</w:t>
      </w:r>
    </w:p>
    <w:p w:rsidR="00AF3101" w:rsidRPr="00B54778" w:rsidRDefault="00AF3101" w:rsidP="000037F1">
      <w:pPr>
        <w:pStyle w:val="Prrafodelista"/>
        <w:tabs>
          <w:tab w:val="left" w:pos="0"/>
        </w:tabs>
        <w:spacing w:after="0"/>
        <w:ind w:left="0"/>
        <w:jc w:val="both"/>
        <w:rPr>
          <w:rFonts w:ascii="Arial" w:eastAsia="Times New Roman" w:hAnsi="Arial" w:cs="Arial"/>
          <w:sz w:val="24"/>
          <w:szCs w:val="24"/>
          <w:lang w:eastAsia="es-MX"/>
        </w:rPr>
      </w:pPr>
    </w:p>
    <w:p w:rsidR="00AF3101" w:rsidRPr="00B54778" w:rsidRDefault="00AF3101" w:rsidP="000037F1">
      <w:pPr>
        <w:pStyle w:val="corte4fondo"/>
        <w:tabs>
          <w:tab w:val="left" w:pos="0"/>
        </w:tabs>
        <w:spacing w:line="276" w:lineRule="auto"/>
        <w:jc w:val="center"/>
        <w:rPr>
          <w:rFonts w:cs="Arial"/>
          <w:sz w:val="24"/>
          <w:szCs w:val="24"/>
        </w:rPr>
      </w:pPr>
      <w:r w:rsidRPr="00B54778">
        <w:rPr>
          <w:rFonts w:cs="Arial"/>
          <w:b/>
          <w:sz w:val="24"/>
          <w:szCs w:val="24"/>
        </w:rPr>
        <w:t>RESOLUTIVOS</w:t>
      </w:r>
    </w:p>
    <w:p w:rsidR="00AF3101" w:rsidRPr="00B54778" w:rsidRDefault="00AF3101" w:rsidP="000037F1">
      <w:pPr>
        <w:pStyle w:val="corte4fondo"/>
        <w:tabs>
          <w:tab w:val="left" w:pos="0"/>
        </w:tabs>
        <w:spacing w:line="276" w:lineRule="auto"/>
        <w:ind w:left="720" w:firstLine="0"/>
        <w:rPr>
          <w:rFonts w:cs="Arial"/>
          <w:sz w:val="24"/>
          <w:szCs w:val="24"/>
        </w:rPr>
      </w:pPr>
    </w:p>
    <w:p w:rsidR="00AF3101" w:rsidRPr="004E5F89" w:rsidRDefault="00AF3101" w:rsidP="000037F1">
      <w:pPr>
        <w:pStyle w:val="corte4fondo"/>
        <w:tabs>
          <w:tab w:val="left" w:pos="0"/>
        </w:tabs>
        <w:spacing w:line="276" w:lineRule="auto"/>
        <w:rPr>
          <w:rFonts w:cs="Arial"/>
          <w:sz w:val="24"/>
          <w:szCs w:val="24"/>
        </w:rPr>
      </w:pPr>
      <w:r w:rsidRPr="004E5F89">
        <w:rPr>
          <w:rFonts w:cs="Arial"/>
          <w:sz w:val="24"/>
          <w:szCs w:val="24"/>
        </w:rPr>
        <w:t>Por lo expuesto y fundado, SE RESUELVE:</w:t>
      </w:r>
    </w:p>
    <w:p w:rsidR="00AF3101" w:rsidRPr="004E5F89" w:rsidRDefault="00AF3101" w:rsidP="000037F1">
      <w:pPr>
        <w:pStyle w:val="corte4fondo"/>
        <w:tabs>
          <w:tab w:val="left" w:pos="0"/>
        </w:tabs>
        <w:spacing w:line="276" w:lineRule="auto"/>
        <w:rPr>
          <w:rFonts w:cs="Arial"/>
          <w:sz w:val="24"/>
          <w:szCs w:val="24"/>
        </w:rPr>
      </w:pPr>
    </w:p>
    <w:p w:rsidR="000037F1" w:rsidRPr="009F2D31" w:rsidRDefault="000037F1" w:rsidP="000037F1">
      <w:pPr>
        <w:pStyle w:val="corte4fondo"/>
        <w:tabs>
          <w:tab w:val="left" w:pos="567"/>
        </w:tabs>
        <w:spacing w:line="276" w:lineRule="auto"/>
        <w:rPr>
          <w:rFonts w:cs="Arial"/>
          <w:sz w:val="24"/>
          <w:szCs w:val="24"/>
        </w:rPr>
      </w:pPr>
      <w:r w:rsidRPr="009F2D31">
        <w:rPr>
          <w:rFonts w:cs="Arial"/>
          <w:b/>
          <w:sz w:val="24"/>
          <w:szCs w:val="24"/>
        </w:rPr>
        <w:t>ÚNICO</w:t>
      </w:r>
      <w:r w:rsidRPr="009F2D31">
        <w:rPr>
          <w:rFonts w:cs="Arial"/>
          <w:sz w:val="24"/>
          <w:szCs w:val="24"/>
        </w:rPr>
        <w:t>. Esta Comisión Estatal de Garantía y Acceso a la Información Pública</w:t>
      </w:r>
      <w:r>
        <w:rPr>
          <w:rFonts w:cs="Arial"/>
          <w:sz w:val="24"/>
          <w:szCs w:val="24"/>
        </w:rPr>
        <w:t xml:space="preserve"> </w:t>
      </w:r>
      <w:r w:rsidRPr="003E5E5C">
        <w:rPr>
          <w:rFonts w:cs="Arial"/>
          <w:b/>
          <w:sz w:val="24"/>
          <w:szCs w:val="24"/>
        </w:rPr>
        <w:t>revoca</w:t>
      </w:r>
      <w:r w:rsidRPr="009F2D31">
        <w:rPr>
          <w:rFonts w:cs="Arial"/>
          <w:sz w:val="24"/>
          <w:szCs w:val="24"/>
        </w:rPr>
        <w:t xml:space="preserve"> la respuesta del ente obligado por los fundamentos y las razones desarrolladas en el considerando</w:t>
      </w:r>
      <w:r>
        <w:rPr>
          <w:rFonts w:cs="Arial"/>
          <w:sz w:val="24"/>
          <w:szCs w:val="24"/>
        </w:rPr>
        <w:t xml:space="preserve"> octavo </w:t>
      </w:r>
      <w:r w:rsidRPr="009F2D31">
        <w:rPr>
          <w:rFonts w:cs="Arial"/>
          <w:sz w:val="24"/>
          <w:szCs w:val="24"/>
        </w:rPr>
        <w:t>de la presente resolución.</w:t>
      </w:r>
    </w:p>
    <w:p w:rsidR="000037F1" w:rsidRPr="009F2D31" w:rsidRDefault="000037F1" w:rsidP="000037F1">
      <w:pPr>
        <w:pStyle w:val="corte4fondo"/>
        <w:tabs>
          <w:tab w:val="left" w:pos="567"/>
        </w:tabs>
        <w:rPr>
          <w:rFonts w:cs="Arial"/>
          <w:sz w:val="24"/>
          <w:szCs w:val="24"/>
        </w:rPr>
      </w:pPr>
    </w:p>
    <w:p w:rsidR="00AF3101" w:rsidRPr="004E5F89" w:rsidRDefault="00AF3101" w:rsidP="000037F1">
      <w:pPr>
        <w:pStyle w:val="corte4fondo"/>
        <w:tabs>
          <w:tab w:val="left" w:pos="0"/>
        </w:tabs>
        <w:spacing w:line="276" w:lineRule="auto"/>
        <w:rPr>
          <w:rFonts w:cs="Arial"/>
          <w:sz w:val="24"/>
          <w:szCs w:val="24"/>
        </w:rPr>
      </w:pPr>
      <w:r w:rsidRPr="004E5F89">
        <w:rPr>
          <w:rFonts w:cs="Arial"/>
          <w:b/>
          <w:sz w:val="24"/>
          <w:szCs w:val="24"/>
        </w:rPr>
        <w:t xml:space="preserve">Notifíquese; </w:t>
      </w:r>
      <w:r w:rsidRPr="004E5F89">
        <w:rPr>
          <w:rFonts w:cs="Arial"/>
          <w:sz w:val="24"/>
          <w:szCs w:val="24"/>
        </w:rPr>
        <w:t>por oficio a las autoridades</w:t>
      </w:r>
      <w:r w:rsidRPr="004E5F89">
        <w:rPr>
          <w:rFonts w:cs="Arial"/>
          <w:b/>
          <w:sz w:val="24"/>
          <w:szCs w:val="24"/>
        </w:rPr>
        <w:t xml:space="preserve"> </w:t>
      </w:r>
      <w:r w:rsidRPr="004E5F89">
        <w:rPr>
          <w:rFonts w:cs="Arial"/>
          <w:sz w:val="24"/>
          <w:szCs w:val="24"/>
        </w:rPr>
        <w:t>y a la recurrente por el medio que designó.</w:t>
      </w:r>
    </w:p>
    <w:p w:rsidR="00AF3101" w:rsidRPr="004E5F89" w:rsidRDefault="00AF3101" w:rsidP="000037F1">
      <w:pPr>
        <w:pStyle w:val="corte4fondo"/>
        <w:tabs>
          <w:tab w:val="left" w:pos="0"/>
        </w:tabs>
        <w:spacing w:line="276" w:lineRule="auto"/>
        <w:rPr>
          <w:rFonts w:cs="Arial"/>
          <w:sz w:val="24"/>
          <w:szCs w:val="24"/>
        </w:rPr>
      </w:pPr>
      <w:r w:rsidRPr="004E5F89">
        <w:rPr>
          <w:rFonts w:cs="Arial"/>
          <w:sz w:val="24"/>
          <w:szCs w:val="24"/>
        </w:rPr>
        <w:t xml:space="preserve"> </w:t>
      </w:r>
    </w:p>
    <w:p w:rsidR="00AF3101" w:rsidRPr="004E5F89" w:rsidRDefault="00AF3101" w:rsidP="000037F1">
      <w:pPr>
        <w:pStyle w:val="corte4fondo"/>
        <w:tabs>
          <w:tab w:val="left" w:pos="0"/>
        </w:tabs>
        <w:spacing w:line="276" w:lineRule="auto"/>
        <w:rPr>
          <w:rFonts w:eastAsia="Arial Unicode MS" w:cs="Arial"/>
          <w:sz w:val="24"/>
          <w:szCs w:val="24"/>
        </w:rPr>
      </w:pPr>
      <w:r w:rsidRPr="004E5F89">
        <w:rPr>
          <w:rFonts w:cs="Arial"/>
          <w:sz w:val="24"/>
          <w:szCs w:val="24"/>
        </w:rPr>
        <w:t xml:space="preserve">Así, por unanimidad de votos lo resolvió la Comisión Estatal de Garantía de Acceso a la Información Pública, integrada por los Comisionados Licenciadas Paulina Sánchez Pérez del Pozo, Claudia Elizabeth Avalos Cedillo y Mtro. Alejandro Lafuente Torres, Presidente, siendo ponente la primera de los nombrados, quienes en unión de la Licenciada Rosa María Motilla García, Secretaria de Pleno que da fe, firman esta resolución. </w:t>
      </w:r>
      <w:r w:rsidRPr="004E5F89">
        <w:rPr>
          <w:rFonts w:eastAsia="Arial Unicode MS" w:cs="Arial"/>
          <w:sz w:val="24"/>
          <w:szCs w:val="24"/>
        </w:rPr>
        <w:t xml:space="preserve">   </w:t>
      </w:r>
    </w:p>
    <w:p w:rsidR="00AF3101" w:rsidRPr="004E5F89" w:rsidRDefault="00AF3101" w:rsidP="000037F1">
      <w:pPr>
        <w:pStyle w:val="corte4fondo"/>
        <w:tabs>
          <w:tab w:val="left" w:pos="0"/>
        </w:tabs>
        <w:spacing w:line="276" w:lineRule="auto"/>
        <w:rPr>
          <w:rFonts w:cs="Arial"/>
          <w:sz w:val="24"/>
          <w:szCs w:val="24"/>
        </w:rPr>
      </w:pPr>
    </w:p>
    <w:p w:rsidR="00AF3101" w:rsidRPr="004E5F89" w:rsidRDefault="00AF3101" w:rsidP="000037F1">
      <w:pPr>
        <w:spacing w:after="0" w:line="276" w:lineRule="auto"/>
        <w:ind w:left="360" w:firstLine="900"/>
        <w:jc w:val="center"/>
        <w:rPr>
          <w:rFonts w:ascii="Arial" w:eastAsia="Arial Unicode MS" w:hAnsi="Arial" w:cs="Arial"/>
          <w:b/>
          <w:sz w:val="24"/>
          <w:szCs w:val="24"/>
        </w:rPr>
      </w:pPr>
    </w:p>
    <w:tbl>
      <w:tblPr>
        <w:tblW w:w="9900" w:type="dxa"/>
        <w:jc w:val="center"/>
        <w:tblLook w:val="01E0" w:firstRow="1" w:lastRow="1" w:firstColumn="1" w:lastColumn="1" w:noHBand="0" w:noVBand="0"/>
      </w:tblPr>
      <w:tblGrid>
        <w:gridCol w:w="4552"/>
        <w:gridCol w:w="154"/>
        <w:gridCol w:w="180"/>
        <w:gridCol w:w="5014"/>
      </w:tblGrid>
      <w:tr w:rsidR="00AF3101" w:rsidRPr="004E5F89" w:rsidTr="00FB3B50">
        <w:trPr>
          <w:trHeight w:val="2654"/>
          <w:jc w:val="center"/>
        </w:trPr>
        <w:tc>
          <w:tcPr>
            <w:tcW w:w="4706" w:type="dxa"/>
            <w:gridSpan w:val="2"/>
          </w:tcPr>
          <w:p w:rsidR="00AF3101" w:rsidRPr="004E5F89" w:rsidRDefault="00AF3101" w:rsidP="000037F1">
            <w:pPr>
              <w:spacing w:after="0" w:line="276" w:lineRule="auto"/>
              <w:jc w:val="center"/>
              <w:rPr>
                <w:rFonts w:ascii="Arial" w:eastAsia="Arial Unicode MS" w:hAnsi="Arial" w:cs="Arial"/>
                <w:b/>
                <w:sz w:val="24"/>
                <w:szCs w:val="24"/>
              </w:rPr>
            </w:pPr>
            <w:r w:rsidRPr="004E5F89">
              <w:rPr>
                <w:rFonts w:ascii="Arial" w:eastAsia="Arial Unicode MS" w:hAnsi="Arial" w:cs="Arial"/>
                <w:b/>
                <w:sz w:val="24"/>
                <w:szCs w:val="24"/>
              </w:rPr>
              <w:t>COMISIONADO PRESIDENTE</w:t>
            </w:r>
          </w:p>
          <w:p w:rsidR="00AF3101" w:rsidRPr="004E5F89" w:rsidRDefault="00AF3101" w:rsidP="000037F1">
            <w:pPr>
              <w:spacing w:after="0" w:line="276" w:lineRule="auto"/>
              <w:ind w:left="360" w:firstLine="708"/>
              <w:jc w:val="center"/>
              <w:rPr>
                <w:rFonts w:ascii="Arial" w:eastAsia="Arial Unicode MS" w:hAnsi="Arial" w:cs="Arial"/>
                <w:b/>
                <w:sz w:val="24"/>
                <w:szCs w:val="24"/>
              </w:rPr>
            </w:pPr>
          </w:p>
          <w:p w:rsidR="00AF3101" w:rsidRPr="004E5F89" w:rsidRDefault="00AF3101" w:rsidP="000037F1">
            <w:pPr>
              <w:spacing w:after="0" w:line="276" w:lineRule="auto"/>
              <w:ind w:left="360" w:firstLine="708"/>
              <w:jc w:val="center"/>
              <w:rPr>
                <w:rFonts w:ascii="Arial" w:eastAsia="Arial Unicode MS" w:hAnsi="Arial" w:cs="Arial"/>
                <w:b/>
                <w:sz w:val="24"/>
                <w:szCs w:val="24"/>
              </w:rPr>
            </w:pPr>
          </w:p>
          <w:p w:rsidR="00AF3101" w:rsidRPr="004E5F89" w:rsidRDefault="00AF3101" w:rsidP="000037F1">
            <w:pPr>
              <w:spacing w:after="0" w:line="276" w:lineRule="auto"/>
              <w:ind w:left="360" w:firstLine="708"/>
              <w:jc w:val="center"/>
              <w:rPr>
                <w:rFonts w:ascii="Arial" w:eastAsia="Arial Unicode MS" w:hAnsi="Arial" w:cs="Arial"/>
                <w:b/>
                <w:sz w:val="24"/>
                <w:szCs w:val="24"/>
              </w:rPr>
            </w:pPr>
          </w:p>
          <w:p w:rsidR="00AF3101" w:rsidRPr="004E5F89" w:rsidRDefault="00AF3101" w:rsidP="000037F1">
            <w:pPr>
              <w:spacing w:after="0" w:line="276" w:lineRule="auto"/>
              <w:jc w:val="center"/>
              <w:rPr>
                <w:rFonts w:ascii="Arial" w:eastAsia="Arial Unicode MS" w:hAnsi="Arial" w:cs="Arial"/>
                <w:b/>
                <w:sz w:val="24"/>
                <w:szCs w:val="24"/>
              </w:rPr>
            </w:pPr>
            <w:r w:rsidRPr="004E5F89">
              <w:rPr>
                <w:rFonts w:ascii="Arial" w:eastAsia="Arial Unicode MS" w:hAnsi="Arial" w:cs="Arial"/>
                <w:b/>
                <w:sz w:val="24"/>
                <w:szCs w:val="24"/>
              </w:rPr>
              <w:t>MTRO. ALEJANDRO</w:t>
            </w:r>
          </w:p>
          <w:p w:rsidR="00AF3101" w:rsidRPr="004E5F89" w:rsidRDefault="00AF3101" w:rsidP="000037F1">
            <w:pPr>
              <w:spacing w:after="0" w:line="276" w:lineRule="auto"/>
              <w:jc w:val="center"/>
              <w:rPr>
                <w:rFonts w:ascii="Arial" w:eastAsia="Arial Unicode MS" w:hAnsi="Arial" w:cs="Arial"/>
                <w:b/>
                <w:sz w:val="24"/>
                <w:szCs w:val="24"/>
              </w:rPr>
            </w:pPr>
            <w:r w:rsidRPr="004E5F89">
              <w:rPr>
                <w:rFonts w:ascii="Arial" w:eastAsia="Arial Unicode MS" w:hAnsi="Arial" w:cs="Arial"/>
                <w:b/>
                <w:sz w:val="24"/>
                <w:szCs w:val="24"/>
              </w:rPr>
              <w:t>LAFUENTE TORRES</w:t>
            </w:r>
          </w:p>
        </w:tc>
        <w:tc>
          <w:tcPr>
            <w:tcW w:w="5194" w:type="dxa"/>
            <w:gridSpan w:val="2"/>
          </w:tcPr>
          <w:p w:rsidR="00AF3101" w:rsidRPr="004E5F89" w:rsidRDefault="00AF3101" w:rsidP="000037F1">
            <w:pPr>
              <w:spacing w:after="0" w:line="276" w:lineRule="auto"/>
              <w:ind w:left="360" w:firstLine="708"/>
              <w:jc w:val="center"/>
              <w:rPr>
                <w:rFonts w:ascii="Arial" w:eastAsia="Arial Unicode MS" w:hAnsi="Arial" w:cs="Arial"/>
                <w:b/>
                <w:sz w:val="24"/>
                <w:szCs w:val="24"/>
              </w:rPr>
            </w:pPr>
            <w:r w:rsidRPr="004E5F89">
              <w:rPr>
                <w:rFonts w:ascii="Arial" w:eastAsia="Arial Unicode MS" w:hAnsi="Arial" w:cs="Arial"/>
                <w:b/>
                <w:sz w:val="24"/>
                <w:szCs w:val="24"/>
              </w:rPr>
              <w:t>COMISIONADA</w:t>
            </w:r>
          </w:p>
          <w:p w:rsidR="00AF3101" w:rsidRPr="004E5F89" w:rsidRDefault="00AF3101" w:rsidP="000037F1">
            <w:pPr>
              <w:spacing w:after="0" w:line="276" w:lineRule="auto"/>
              <w:ind w:left="360" w:firstLine="708"/>
              <w:jc w:val="center"/>
              <w:rPr>
                <w:rFonts w:ascii="Arial" w:eastAsia="Arial Unicode MS" w:hAnsi="Arial" w:cs="Arial"/>
                <w:b/>
                <w:sz w:val="24"/>
                <w:szCs w:val="24"/>
              </w:rPr>
            </w:pPr>
          </w:p>
          <w:p w:rsidR="00AF3101" w:rsidRPr="004E5F89" w:rsidRDefault="00AF3101" w:rsidP="000037F1">
            <w:pPr>
              <w:spacing w:after="0" w:line="276" w:lineRule="auto"/>
              <w:ind w:left="360" w:firstLine="708"/>
              <w:jc w:val="center"/>
              <w:rPr>
                <w:rFonts w:ascii="Arial" w:eastAsia="Arial Unicode MS" w:hAnsi="Arial" w:cs="Arial"/>
                <w:b/>
                <w:sz w:val="24"/>
                <w:szCs w:val="24"/>
              </w:rPr>
            </w:pPr>
          </w:p>
          <w:p w:rsidR="00AF3101" w:rsidRPr="004E5F89" w:rsidRDefault="00AF3101" w:rsidP="000037F1">
            <w:pPr>
              <w:spacing w:after="0" w:line="276" w:lineRule="auto"/>
              <w:ind w:left="360" w:firstLine="708"/>
              <w:jc w:val="center"/>
              <w:rPr>
                <w:rFonts w:ascii="Arial" w:eastAsia="Arial Unicode MS" w:hAnsi="Arial" w:cs="Arial"/>
                <w:b/>
                <w:sz w:val="24"/>
                <w:szCs w:val="24"/>
              </w:rPr>
            </w:pPr>
          </w:p>
          <w:p w:rsidR="00AF3101" w:rsidRPr="004E5F89" w:rsidRDefault="00AF3101" w:rsidP="000037F1">
            <w:pPr>
              <w:spacing w:after="0" w:line="276" w:lineRule="auto"/>
              <w:jc w:val="center"/>
              <w:rPr>
                <w:rFonts w:ascii="Arial" w:eastAsia="Arial Unicode MS" w:hAnsi="Arial" w:cs="Arial"/>
                <w:b/>
                <w:sz w:val="24"/>
                <w:szCs w:val="24"/>
              </w:rPr>
            </w:pPr>
            <w:r w:rsidRPr="004E5F89">
              <w:rPr>
                <w:rFonts w:ascii="Arial" w:eastAsia="Arial Unicode MS" w:hAnsi="Arial" w:cs="Arial"/>
                <w:b/>
                <w:sz w:val="24"/>
                <w:szCs w:val="24"/>
              </w:rPr>
              <w:t xml:space="preserve">           LIC. PAULINA SÁNCHEZ</w:t>
            </w:r>
          </w:p>
          <w:p w:rsidR="00AF3101" w:rsidRPr="004E5F89" w:rsidRDefault="00AF3101" w:rsidP="000037F1">
            <w:pPr>
              <w:spacing w:after="0" w:line="276" w:lineRule="auto"/>
              <w:jc w:val="center"/>
              <w:rPr>
                <w:rFonts w:ascii="Arial" w:eastAsia="Arial Unicode MS" w:hAnsi="Arial" w:cs="Arial"/>
                <w:b/>
                <w:sz w:val="24"/>
                <w:szCs w:val="24"/>
              </w:rPr>
            </w:pPr>
            <w:r w:rsidRPr="004E5F89">
              <w:rPr>
                <w:rFonts w:ascii="Arial" w:eastAsia="Arial Unicode MS" w:hAnsi="Arial" w:cs="Arial"/>
                <w:b/>
                <w:sz w:val="24"/>
                <w:szCs w:val="24"/>
              </w:rPr>
              <w:t xml:space="preserve">                 PÉREZ DEL POZO</w:t>
            </w:r>
          </w:p>
          <w:p w:rsidR="00AF3101" w:rsidRPr="004E5F89" w:rsidRDefault="00AF3101" w:rsidP="000037F1">
            <w:pPr>
              <w:spacing w:after="0" w:line="276" w:lineRule="auto"/>
              <w:ind w:left="1132"/>
              <w:jc w:val="center"/>
              <w:rPr>
                <w:rFonts w:ascii="Arial" w:eastAsia="Arial Unicode MS" w:hAnsi="Arial" w:cs="Arial"/>
                <w:b/>
                <w:sz w:val="24"/>
                <w:szCs w:val="24"/>
              </w:rPr>
            </w:pPr>
          </w:p>
        </w:tc>
      </w:tr>
      <w:tr w:rsidR="00AF3101" w:rsidRPr="004E5F89" w:rsidTr="00FB3B50">
        <w:trPr>
          <w:trHeight w:val="2085"/>
          <w:jc w:val="center"/>
        </w:trPr>
        <w:tc>
          <w:tcPr>
            <w:tcW w:w="4552" w:type="dxa"/>
          </w:tcPr>
          <w:p w:rsidR="00AF3101" w:rsidRPr="004E5F89" w:rsidRDefault="00AF3101" w:rsidP="000037F1">
            <w:pPr>
              <w:spacing w:after="0" w:line="276" w:lineRule="auto"/>
              <w:ind w:left="360" w:hanging="360"/>
              <w:jc w:val="center"/>
              <w:rPr>
                <w:rFonts w:ascii="Arial" w:eastAsia="Arial Unicode MS" w:hAnsi="Arial" w:cs="Arial"/>
                <w:b/>
                <w:sz w:val="24"/>
                <w:szCs w:val="24"/>
              </w:rPr>
            </w:pPr>
            <w:r w:rsidRPr="004E5F89">
              <w:rPr>
                <w:rFonts w:ascii="Arial" w:eastAsia="Arial Unicode MS" w:hAnsi="Arial" w:cs="Arial"/>
                <w:b/>
                <w:sz w:val="24"/>
                <w:szCs w:val="24"/>
              </w:rPr>
              <w:t>COMISIONADA</w:t>
            </w:r>
          </w:p>
          <w:p w:rsidR="00AF3101" w:rsidRPr="004E5F89" w:rsidRDefault="00AF3101" w:rsidP="000037F1">
            <w:pPr>
              <w:spacing w:after="0" w:line="276" w:lineRule="auto"/>
              <w:ind w:left="360"/>
              <w:jc w:val="center"/>
              <w:rPr>
                <w:rFonts w:ascii="Arial" w:eastAsia="Arial Unicode MS" w:hAnsi="Arial" w:cs="Arial"/>
                <w:b/>
                <w:sz w:val="24"/>
                <w:szCs w:val="24"/>
              </w:rPr>
            </w:pPr>
          </w:p>
          <w:p w:rsidR="00AF3101" w:rsidRPr="004E5F89" w:rsidRDefault="00AF3101" w:rsidP="000037F1">
            <w:pPr>
              <w:spacing w:after="0" w:line="276" w:lineRule="auto"/>
              <w:ind w:left="360"/>
              <w:jc w:val="center"/>
              <w:rPr>
                <w:rFonts w:ascii="Arial" w:eastAsia="Arial Unicode MS" w:hAnsi="Arial" w:cs="Arial"/>
                <w:b/>
                <w:sz w:val="24"/>
                <w:szCs w:val="24"/>
              </w:rPr>
            </w:pPr>
          </w:p>
          <w:p w:rsidR="00AF3101" w:rsidRPr="004E5F89" w:rsidRDefault="00AF3101" w:rsidP="000037F1">
            <w:pPr>
              <w:spacing w:after="0" w:line="276" w:lineRule="auto"/>
              <w:ind w:left="360"/>
              <w:jc w:val="center"/>
              <w:rPr>
                <w:rFonts w:ascii="Arial" w:eastAsia="Arial Unicode MS" w:hAnsi="Arial" w:cs="Arial"/>
                <w:b/>
                <w:sz w:val="24"/>
                <w:szCs w:val="24"/>
              </w:rPr>
            </w:pPr>
          </w:p>
          <w:p w:rsidR="00AF3101" w:rsidRPr="004E5F89" w:rsidRDefault="00AF3101" w:rsidP="000037F1">
            <w:pPr>
              <w:tabs>
                <w:tab w:val="left" w:pos="1358"/>
              </w:tabs>
              <w:spacing w:after="0" w:line="276" w:lineRule="auto"/>
              <w:ind w:firstLine="36"/>
              <w:jc w:val="center"/>
              <w:rPr>
                <w:rFonts w:ascii="Arial" w:eastAsia="Arial Unicode MS" w:hAnsi="Arial" w:cs="Arial"/>
                <w:b/>
                <w:sz w:val="24"/>
                <w:szCs w:val="24"/>
              </w:rPr>
            </w:pPr>
            <w:r w:rsidRPr="004E5F89">
              <w:rPr>
                <w:rFonts w:ascii="Arial" w:eastAsia="Arial Unicode MS" w:hAnsi="Arial" w:cs="Arial"/>
                <w:b/>
                <w:sz w:val="24"/>
                <w:szCs w:val="24"/>
              </w:rPr>
              <w:t>LIC. CLAUDIA ELIZABETH</w:t>
            </w:r>
          </w:p>
          <w:p w:rsidR="00AF3101" w:rsidRPr="004E5F89" w:rsidRDefault="00AF3101" w:rsidP="000037F1">
            <w:pPr>
              <w:spacing w:after="0" w:line="276" w:lineRule="auto"/>
              <w:ind w:left="360" w:firstLine="36"/>
              <w:jc w:val="center"/>
              <w:rPr>
                <w:rFonts w:ascii="Arial" w:eastAsia="Arial Unicode MS" w:hAnsi="Arial" w:cs="Arial"/>
                <w:b/>
                <w:sz w:val="24"/>
                <w:szCs w:val="24"/>
              </w:rPr>
            </w:pPr>
            <w:r w:rsidRPr="004E5F89">
              <w:rPr>
                <w:rFonts w:ascii="Arial" w:eastAsia="Arial Unicode MS" w:hAnsi="Arial" w:cs="Arial"/>
                <w:b/>
                <w:sz w:val="24"/>
                <w:szCs w:val="24"/>
              </w:rPr>
              <w:t>ÁVALOS CEDILLO</w:t>
            </w:r>
          </w:p>
          <w:p w:rsidR="00AF3101" w:rsidRPr="004E5F89" w:rsidRDefault="00AF3101" w:rsidP="000037F1">
            <w:pPr>
              <w:spacing w:after="0" w:line="276" w:lineRule="auto"/>
              <w:ind w:left="360" w:firstLine="36"/>
              <w:jc w:val="center"/>
              <w:rPr>
                <w:rFonts w:ascii="Arial" w:eastAsia="Arial Unicode MS" w:hAnsi="Arial" w:cs="Arial"/>
                <w:b/>
                <w:sz w:val="24"/>
                <w:szCs w:val="24"/>
              </w:rPr>
            </w:pPr>
          </w:p>
          <w:p w:rsidR="00AF3101" w:rsidRPr="004E5F89" w:rsidRDefault="00AF3101" w:rsidP="000037F1">
            <w:pPr>
              <w:spacing w:after="0" w:line="276" w:lineRule="auto"/>
              <w:ind w:left="360" w:firstLine="36"/>
              <w:jc w:val="center"/>
              <w:rPr>
                <w:rFonts w:ascii="Arial" w:eastAsia="Arial Unicode MS" w:hAnsi="Arial" w:cs="Arial"/>
                <w:b/>
                <w:sz w:val="24"/>
                <w:szCs w:val="24"/>
              </w:rPr>
            </w:pPr>
          </w:p>
          <w:p w:rsidR="00AF3101" w:rsidRPr="004E5F89" w:rsidRDefault="00AF3101" w:rsidP="000037F1">
            <w:pPr>
              <w:spacing w:after="0" w:line="276" w:lineRule="auto"/>
              <w:ind w:left="360" w:firstLine="36"/>
              <w:jc w:val="center"/>
              <w:rPr>
                <w:rFonts w:ascii="Arial" w:eastAsia="Arial Unicode MS" w:hAnsi="Arial" w:cs="Arial"/>
                <w:b/>
                <w:sz w:val="24"/>
                <w:szCs w:val="24"/>
              </w:rPr>
            </w:pPr>
          </w:p>
          <w:p w:rsidR="00AF3101" w:rsidRPr="004E5F89" w:rsidRDefault="00AF3101" w:rsidP="000037F1">
            <w:pPr>
              <w:spacing w:after="0" w:line="276" w:lineRule="auto"/>
              <w:ind w:left="360" w:firstLine="36"/>
              <w:jc w:val="center"/>
              <w:rPr>
                <w:rFonts w:ascii="Arial" w:eastAsia="Arial Unicode MS" w:hAnsi="Arial" w:cs="Arial"/>
                <w:b/>
                <w:sz w:val="24"/>
                <w:szCs w:val="24"/>
              </w:rPr>
            </w:pPr>
          </w:p>
          <w:p w:rsidR="00AF3101" w:rsidRPr="004E5F89" w:rsidRDefault="00AF3101" w:rsidP="000037F1">
            <w:pPr>
              <w:spacing w:after="0" w:line="276" w:lineRule="auto"/>
              <w:ind w:left="360" w:firstLine="36"/>
              <w:jc w:val="center"/>
              <w:rPr>
                <w:rFonts w:ascii="Arial" w:eastAsia="Arial Unicode MS" w:hAnsi="Arial" w:cs="Arial"/>
                <w:b/>
                <w:sz w:val="24"/>
                <w:szCs w:val="24"/>
              </w:rPr>
            </w:pPr>
          </w:p>
          <w:p w:rsidR="00AF3101" w:rsidRPr="004E5F89" w:rsidRDefault="00AF3101" w:rsidP="000037F1">
            <w:pPr>
              <w:spacing w:after="0" w:line="276" w:lineRule="auto"/>
              <w:ind w:left="360" w:firstLine="36"/>
              <w:jc w:val="center"/>
              <w:rPr>
                <w:rFonts w:ascii="Arial" w:eastAsia="Arial Unicode MS" w:hAnsi="Arial" w:cs="Arial"/>
                <w:b/>
                <w:sz w:val="24"/>
                <w:szCs w:val="24"/>
              </w:rPr>
            </w:pPr>
          </w:p>
        </w:tc>
        <w:tc>
          <w:tcPr>
            <w:tcW w:w="334" w:type="dxa"/>
            <w:gridSpan w:val="2"/>
          </w:tcPr>
          <w:p w:rsidR="00AF3101" w:rsidRPr="004E5F89" w:rsidRDefault="00AF3101" w:rsidP="000037F1">
            <w:pPr>
              <w:spacing w:after="0" w:line="276" w:lineRule="auto"/>
              <w:ind w:left="360" w:firstLine="708"/>
              <w:jc w:val="center"/>
              <w:rPr>
                <w:rFonts w:ascii="Arial" w:eastAsia="Arial Unicode MS" w:hAnsi="Arial" w:cs="Arial"/>
                <w:b/>
                <w:sz w:val="24"/>
                <w:szCs w:val="24"/>
              </w:rPr>
            </w:pPr>
          </w:p>
        </w:tc>
        <w:tc>
          <w:tcPr>
            <w:tcW w:w="5014" w:type="dxa"/>
          </w:tcPr>
          <w:p w:rsidR="00AF3101" w:rsidRPr="004E5F89" w:rsidRDefault="00AF3101" w:rsidP="000037F1">
            <w:pPr>
              <w:spacing w:after="0" w:line="276" w:lineRule="auto"/>
              <w:ind w:left="360" w:firstLine="708"/>
              <w:jc w:val="center"/>
              <w:rPr>
                <w:rFonts w:ascii="Arial" w:eastAsia="Arial Unicode MS" w:hAnsi="Arial" w:cs="Arial"/>
                <w:b/>
                <w:sz w:val="24"/>
                <w:szCs w:val="24"/>
              </w:rPr>
            </w:pPr>
            <w:r w:rsidRPr="004E5F89">
              <w:rPr>
                <w:rFonts w:ascii="Arial" w:eastAsia="Arial Unicode MS" w:hAnsi="Arial" w:cs="Arial"/>
                <w:b/>
                <w:sz w:val="24"/>
                <w:szCs w:val="24"/>
              </w:rPr>
              <w:t>SECRETARIA DE PLENO</w:t>
            </w:r>
          </w:p>
          <w:p w:rsidR="00AF3101" w:rsidRPr="004E5F89" w:rsidRDefault="00AF3101" w:rsidP="000037F1">
            <w:pPr>
              <w:spacing w:after="0" w:line="276" w:lineRule="auto"/>
              <w:ind w:left="360" w:firstLine="708"/>
              <w:jc w:val="center"/>
              <w:rPr>
                <w:rFonts w:ascii="Arial" w:eastAsia="Arial Unicode MS" w:hAnsi="Arial" w:cs="Arial"/>
                <w:b/>
                <w:sz w:val="24"/>
                <w:szCs w:val="24"/>
              </w:rPr>
            </w:pPr>
          </w:p>
          <w:p w:rsidR="00AF3101" w:rsidRPr="004E5F89" w:rsidRDefault="00AF3101" w:rsidP="000037F1">
            <w:pPr>
              <w:spacing w:after="0" w:line="276" w:lineRule="auto"/>
              <w:ind w:left="360" w:firstLine="708"/>
              <w:jc w:val="center"/>
              <w:rPr>
                <w:rFonts w:ascii="Arial" w:eastAsia="Arial Unicode MS" w:hAnsi="Arial" w:cs="Arial"/>
                <w:b/>
                <w:sz w:val="24"/>
                <w:szCs w:val="24"/>
              </w:rPr>
            </w:pPr>
          </w:p>
          <w:p w:rsidR="00AF3101" w:rsidRPr="004E5F89" w:rsidRDefault="00AF3101" w:rsidP="000037F1">
            <w:pPr>
              <w:spacing w:after="0" w:line="276" w:lineRule="auto"/>
              <w:ind w:left="360" w:firstLine="708"/>
              <w:jc w:val="center"/>
              <w:rPr>
                <w:rFonts w:ascii="Arial" w:eastAsia="Arial Unicode MS" w:hAnsi="Arial" w:cs="Arial"/>
                <w:b/>
                <w:sz w:val="24"/>
                <w:szCs w:val="24"/>
              </w:rPr>
            </w:pPr>
          </w:p>
          <w:p w:rsidR="00AF3101" w:rsidRPr="004E5F89" w:rsidRDefault="00AF3101" w:rsidP="000037F1">
            <w:pPr>
              <w:spacing w:after="0" w:line="276" w:lineRule="auto"/>
              <w:ind w:left="360" w:hanging="360"/>
              <w:jc w:val="center"/>
              <w:rPr>
                <w:rFonts w:ascii="Arial" w:eastAsia="Arial Unicode MS" w:hAnsi="Arial" w:cs="Arial"/>
                <w:b/>
                <w:sz w:val="24"/>
                <w:szCs w:val="24"/>
              </w:rPr>
            </w:pPr>
            <w:r w:rsidRPr="004E5F89">
              <w:rPr>
                <w:rFonts w:ascii="Arial" w:eastAsia="Arial Unicode MS" w:hAnsi="Arial" w:cs="Arial"/>
                <w:b/>
                <w:sz w:val="24"/>
                <w:szCs w:val="24"/>
              </w:rPr>
              <w:t xml:space="preserve">         LIC. ROSA MARÍA MOTILLA GARCÍA</w:t>
            </w:r>
          </w:p>
        </w:tc>
      </w:tr>
    </w:tbl>
    <w:p w:rsidR="00AF3101" w:rsidRPr="004E5F89" w:rsidRDefault="00AF3101" w:rsidP="000037F1">
      <w:pPr>
        <w:pStyle w:val="corte4fondo"/>
        <w:tabs>
          <w:tab w:val="left" w:pos="567"/>
        </w:tabs>
        <w:spacing w:line="276" w:lineRule="auto"/>
        <w:rPr>
          <w:rFonts w:eastAsia="Arial Unicode MS" w:cs="Arial"/>
          <w:sz w:val="20"/>
        </w:rPr>
      </w:pPr>
    </w:p>
    <w:p w:rsidR="00AF3101" w:rsidRPr="004E5F89" w:rsidRDefault="00AF3101" w:rsidP="000037F1">
      <w:pPr>
        <w:pStyle w:val="corte4fondo"/>
        <w:tabs>
          <w:tab w:val="left" w:pos="567"/>
        </w:tabs>
        <w:spacing w:line="276" w:lineRule="auto"/>
        <w:ind w:firstLine="0"/>
        <w:rPr>
          <w:rFonts w:cs="Arial"/>
          <w:sz w:val="12"/>
          <w:szCs w:val="12"/>
        </w:rPr>
      </w:pPr>
      <w:r w:rsidRPr="004E5F89">
        <w:rPr>
          <w:rFonts w:cs="Arial"/>
          <w:sz w:val="12"/>
          <w:szCs w:val="12"/>
        </w:rPr>
        <w:t>*ESTAS FIRMAS PERTENECEN A LA RESOLUCIÓN DE</w:t>
      </w:r>
      <w:r>
        <w:rPr>
          <w:rFonts w:cs="Arial"/>
          <w:sz w:val="12"/>
          <w:szCs w:val="12"/>
        </w:rPr>
        <w:t xml:space="preserve"> LA REVISIÓN </w:t>
      </w:r>
      <w:r w:rsidR="000037F1">
        <w:rPr>
          <w:rFonts w:cs="Arial"/>
          <w:sz w:val="12"/>
          <w:szCs w:val="12"/>
        </w:rPr>
        <w:t>161</w:t>
      </w:r>
      <w:r w:rsidRPr="004E5F89">
        <w:rPr>
          <w:rFonts w:cs="Arial"/>
          <w:sz w:val="12"/>
          <w:szCs w:val="12"/>
        </w:rPr>
        <w:t xml:space="preserve">/2018-2 QUE FUE INTERPUESTO CONTRA LA </w:t>
      </w:r>
      <w:r w:rsidR="000037F1">
        <w:rPr>
          <w:rFonts w:cs="Arial"/>
          <w:sz w:val="12"/>
          <w:szCs w:val="12"/>
        </w:rPr>
        <w:t xml:space="preserve">SECRETARÍA DE EDUCACIÓN DE GOBIERNO DEL ESTADO </w:t>
      </w:r>
      <w:r w:rsidRPr="004E5F89">
        <w:rPr>
          <w:rFonts w:cs="Arial"/>
          <w:sz w:val="12"/>
          <w:szCs w:val="12"/>
        </w:rPr>
        <w:t>Y QUE FUE APROBADA EN LA SESIÓN EXTRAORDINARIA</w:t>
      </w:r>
      <w:r>
        <w:rPr>
          <w:rFonts w:cs="Arial"/>
          <w:sz w:val="12"/>
          <w:szCs w:val="12"/>
        </w:rPr>
        <w:t xml:space="preserve"> DE 27 VEINTISIETE </w:t>
      </w:r>
      <w:r w:rsidRPr="004E5F89">
        <w:rPr>
          <w:rFonts w:cs="Arial"/>
          <w:sz w:val="12"/>
          <w:szCs w:val="12"/>
        </w:rPr>
        <w:t>DE ABRIL DE 2018 DOS MIL DIECIOCHO.</w:t>
      </w:r>
    </w:p>
    <w:p w:rsidR="00AF3101" w:rsidRPr="004E5F89" w:rsidRDefault="00AF3101" w:rsidP="000037F1">
      <w:pPr>
        <w:pStyle w:val="corte4fondo"/>
        <w:tabs>
          <w:tab w:val="left" w:pos="567"/>
        </w:tabs>
        <w:spacing w:line="276" w:lineRule="auto"/>
        <w:ind w:firstLine="0"/>
        <w:rPr>
          <w:rFonts w:cs="Arial"/>
          <w:sz w:val="20"/>
        </w:rPr>
      </w:pPr>
      <w:r w:rsidRPr="004E5F89">
        <w:rPr>
          <w:rFonts w:cs="Arial"/>
          <w:sz w:val="20"/>
        </w:rPr>
        <w:tab/>
      </w:r>
    </w:p>
    <w:p w:rsidR="00AF3101" w:rsidRPr="004E5F89" w:rsidRDefault="00AF3101" w:rsidP="000037F1">
      <w:pPr>
        <w:pStyle w:val="corte4fondo"/>
        <w:tabs>
          <w:tab w:val="left" w:pos="567"/>
        </w:tabs>
        <w:spacing w:line="276" w:lineRule="auto"/>
        <w:ind w:firstLine="0"/>
        <w:rPr>
          <w:rFonts w:cs="Arial"/>
          <w:sz w:val="10"/>
          <w:szCs w:val="10"/>
        </w:rPr>
      </w:pPr>
    </w:p>
    <w:p w:rsidR="00AF3101" w:rsidRPr="004E5F89" w:rsidRDefault="00AF3101" w:rsidP="000037F1">
      <w:pPr>
        <w:pStyle w:val="corte4fondo"/>
        <w:tabs>
          <w:tab w:val="left" w:pos="567"/>
        </w:tabs>
        <w:spacing w:line="276" w:lineRule="auto"/>
        <w:ind w:firstLine="0"/>
        <w:rPr>
          <w:rFonts w:cs="Arial"/>
          <w:sz w:val="23"/>
          <w:szCs w:val="23"/>
        </w:rPr>
      </w:pPr>
      <w:r w:rsidRPr="004E5F89">
        <w:rPr>
          <w:rFonts w:cs="Arial"/>
          <w:i/>
          <w:sz w:val="10"/>
          <w:szCs w:val="10"/>
        </w:rPr>
        <w:t xml:space="preserve">L/MEMH. </w:t>
      </w:r>
    </w:p>
    <w:tbl>
      <w:tblPr>
        <w:tblW w:w="9900" w:type="dxa"/>
        <w:jc w:val="center"/>
        <w:tblLook w:val="01E0" w:firstRow="1" w:lastRow="1" w:firstColumn="1" w:lastColumn="1" w:noHBand="0" w:noVBand="0"/>
      </w:tblPr>
      <w:tblGrid>
        <w:gridCol w:w="4552"/>
        <w:gridCol w:w="154"/>
        <w:gridCol w:w="180"/>
        <w:gridCol w:w="5014"/>
      </w:tblGrid>
      <w:tr w:rsidR="00AF3101" w:rsidRPr="004E5F89" w:rsidTr="00FB3B50">
        <w:trPr>
          <w:trHeight w:val="2654"/>
          <w:jc w:val="center"/>
        </w:trPr>
        <w:tc>
          <w:tcPr>
            <w:tcW w:w="4706" w:type="dxa"/>
            <w:gridSpan w:val="2"/>
          </w:tcPr>
          <w:p w:rsidR="00AF3101" w:rsidRPr="004E5F89" w:rsidRDefault="00AF3101" w:rsidP="000037F1">
            <w:pPr>
              <w:spacing w:after="0" w:line="276" w:lineRule="auto"/>
              <w:jc w:val="center"/>
              <w:rPr>
                <w:rFonts w:ascii="AvantGarde Bk BT" w:eastAsia="Arial Unicode MS" w:hAnsi="AvantGarde Bk BT" w:cs="Arial"/>
                <w:b/>
                <w:sz w:val="24"/>
                <w:szCs w:val="24"/>
              </w:rPr>
            </w:pPr>
          </w:p>
          <w:p w:rsidR="00AF3101" w:rsidRPr="004E5F89" w:rsidRDefault="00AF3101" w:rsidP="000037F1">
            <w:pPr>
              <w:spacing w:after="0" w:line="276" w:lineRule="auto"/>
              <w:jc w:val="center"/>
              <w:rPr>
                <w:rFonts w:ascii="AvantGarde Bk BT" w:eastAsia="Arial Unicode MS" w:hAnsi="AvantGarde Bk BT" w:cs="Arial"/>
                <w:b/>
                <w:sz w:val="24"/>
                <w:szCs w:val="24"/>
              </w:rPr>
            </w:pPr>
          </w:p>
          <w:p w:rsidR="00AF3101" w:rsidRPr="004E5F89" w:rsidRDefault="00AF3101" w:rsidP="000037F1">
            <w:pPr>
              <w:spacing w:after="0" w:line="276" w:lineRule="auto"/>
              <w:jc w:val="center"/>
              <w:rPr>
                <w:rFonts w:ascii="AvantGarde Bk BT" w:eastAsia="Arial Unicode MS" w:hAnsi="AvantGarde Bk BT" w:cs="Arial"/>
                <w:b/>
                <w:sz w:val="24"/>
                <w:szCs w:val="24"/>
              </w:rPr>
            </w:pPr>
          </w:p>
          <w:p w:rsidR="00AF3101" w:rsidRPr="004E5F89" w:rsidRDefault="00AF3101" w:rsidP="000037F1">
            <w:pPr>
              <w:spacing w:after="0" w:line="276" w:lineRule="auto"/>
              <w:jc w:val="center"/>
              <w:rPr>
                <w:rFonts w:ascii="AvantGarde Bk BT" w:eastAsia="Arial Unicode MS" w:hAnsi="AvantGarde Bk BT" w:cs="Arial"/>
                <w:b/>
                <w:sz w:val="24"/>
                <w:szCs w:val="24"/>
              </w:rPr>
            </w:pPr>
          </w:p>
          <w:p w:rsidR="00AF3101" w:rsidRPr="004E5F89" w:rsidRDefault="00AF3101" w:rsidP="000037F1">
            <w:pPr>
              <w:spacing w:after="0" w:line="276" w:lineRule="auto"/>
              <w:jc w:val="center"/>
              <w:rPr>
                <w:rFonts w:ascii="AvantGarde Bk BT" w:eastAsia="Arial Unicode MS" w:hAnsi="AvantGarde Bk BT" w:cs="Arial"/>
                <w:b/>
                <w:sz w:val="24"/>
                <w:szCs w:val="24"/>
              </w:rPr>
            </w:pPr>
          </w:p>
          <w:p w:rsidR="00AF3101" w:rsidRPr="004E5F89" w:rsidRDefault="00AF3101" w:rsidP="000037F1">
            <w:pPr>
              <w:spacing w:after="0" w:line="276" w:lineRule="auto"/>
              <w:jc w:val="center"/>
              <w:rPr>
                <w:rFonts w:ascii="AvantGarde Bk BT" w:eastAsia="Arial Unicode MS" w:hAnsi="AvantGarde Bk BT" w:cs="Arial"/>
                <w:b/>
                <w:sz w:val="24"/>
                <w:szCs w:val="24"/>
              </w:rPr>
            </w:pPr>
          </w:p>
          <w:p w:rsidR="00AF3101" w:rsidRPr="004E5F89" w:rsidRDefault="00AF3101" w:rsidP="000037F1">
            <w:pPr>
              <w:spacing w:after="0" w:line="276" w:lineRule="auto"/>
              <w:jc w:val="center"/>
              <w:rPr>
                <w:rFonts w:ascii="AvantGarde Bk BT" w:eastAsia="Arial Unicode MS" w:hAnsi="AvantGarde Bk BT" w:cs="Arial"/>
                <w:b/>
                <w:sz w:val="24"/>
                <w:szCs w:val="24"/>
              </w:rPr>
            </w:pPr>
          </w:p>
          <w:p w:rsidR="00AF3101" w:rsidRPr="004E5F89" w:rsidRDefault="00AF3101" w:rsidP="000037F1">
            <w:pPr>
              <w:spacing w:after="0" w:line="276" w:lineRule="auto"/>
              <w:jc w:val="center"/>
              <w:rPr>
                <w:rFonts w:ascii="AvantGarde Bk BT" w:eastAsia="Arial Unicode MS" w:hAnsi="AvantGarde Bk BT" w:cs="Arial"/>
                <w:b/>
                <w:sz w:val="24"/>
                <w:szCs w:val="24"/>
              </w:rPr>
            </w:pPr>
          </w:p>
          <w:p w:rsidR="00AF3101" w:rsidRPr="004E5F89" w:rsidRDefault="00AF3101" w:rsidP="000037F1">
            <w:pPr>
              <w:spacing w:after="0" w:line="276" w:lineRule="auto"/>
              <w:jc w:val="center"/>
              <w:rPr>
                <w:rFonts w:ascii="AvantGarde Bk BT" w:eastAsia="Arial Unicode MS" w:hAnsi="AvantGarde Bk BT" w:cs="Arial"/>
                <w:b/>
                <w:sz w:val="24"/>
                <w:szCs w:val="24"/>
              </w:rPr>
            </w:pPr>
          </w:p>
          <w:p w:rsidR="00AF3101" w:rsidRPr="004E5F89" w:rsidRDefault="00AF3101" w:rsidP="000037F1">
            <w:pPr>
              <w:spacing w:after="0" w:line="276" w:lineRule="auto"/>
              <w:jc w:val="center"/>
              <w:rPr>
                <w:rFonts w:ascii="AvantGarde Bk BT" w:eastAsia="Arial Unicode MS" w:hAnsi="AvantGarde Bk BT" w:cs="Arial"/>
                <w:b/>
                <w:sz w:val="24"/>
                <w:szCs w:val="24"/>
              </w:rPr>
            </w:pPr>
          </w:p>
        </w:tc>
        <w:tc>
          <w:tcPr>
            <w:tcW w:w="5194" w:type="dxa"/>
            <w:gridSpan w:val="2"/>
          </w:tcPr>
          <w:p w:rsidR="00AF3101" w:rsidRPr="004E5F89" w:rsidRDefault="00AF3101" w:rsidP="000037F1">
            <w:pPr>
              <w:spacing w:after="0" w:line="276" w:lineRule="auto"/>
              <w:ind w:left="360" w:firstLine="36"/>
              <w:jc w:val="center"/>
              <w:rPr>
                <w:rFonts w:ascii="AvantGarde Bk BT" w:eastAsia="Arial Unicode MS" w:hAnsi="AvantGarde Bk BT" w:cs="Arial"/>
                <w:b/>
                <w:sz w:val="24"/>
                <w:szCs w:val="24"/>
              </w:rPr>
            </w:pPr>
          </w:p>
        </w:tc>
      </w:tr>
      <w:tr w:rsidR="00AF3101" w:rsidRPr="004E5F89" w:rsidTr="00FB3B50">
        <w:trPr>
          <w:trHeight w:val="2085"/>
          <w:jc w:val="center"/>
        </w:trPr>
        <w:tc>
          <w:tcPr>
            <w:tcW w:w="4552" w:type="dxa"/>
          </w:tcPr>
          <w:p w:rsidR="00AF3101" w:rsidRPr="004E5F89" w:rsidRDefault="00AF3101" w:rsidP="000037F1">
            <w:pPr>
              <w:tabs>
                <w:tab w:val="left" w:pos="1358"/>
              </w:tabs>
              <w:spacing w:after="0" w:line="276" w:lineRule="auto"/>
              <w:ind w:firstLine="36"/>
              <w:rPr>
                <w:rFonts w:ascii="AvantGarde Bk BT" w:eastAsia="Arial Unicode MS" w:hAnsi="AvantGarde Bk BT" w:cs="Arial"/>
                <w:b/>
                <w:sz w:val="10"/>
                <w:szCs w:val="10"/>
              </w:rPr>
            </w:pPr>
          </w:p>
        </w:tc>
        <w:tc>
          <w:tcPr>
            <w:tcW w:w="334" w:type="dxa"/>
            <w:gridSpan w:val="2"/>
          </w:tcPr>
          <w:p w:rsidR="00AF3101" w:rsidRPr="004E5F89" w:rsidRDefault="00AF3101" w:rsidP="000037F1">
            <w:pPr>
              <w:spacing w:after="0" w:line="276" w:lineRule="auto"/>
              <w:ind w:left="360" w:firstLine="708"/>
              <w:jc w:val="center"/>
              <w:rPr>
                <w:rFonts w:ascii="AvantGarde Bk BT" w:eastAsia="Arial Unicode MS" w:hAnsi="AvantGarde Bk BT" w:cs="Arial"/>
                <w:b/>
                <w:sz w:val="24"/>
                <w:szCs w:val="24"/>
              </w:rPr>
            </w:pPr>
          </w:p>
        </w:tc>
        <w:tc>
          <w:tcPr>
            <w:tcW w:w="5014" w:type="dxa"/>
          </w:tcPr>
          <w:p w:rsidR="00AF3101" w:rsidRPr="004E5F89" w:rsidRDefault="00AF3101" w:rsidP="000037F1">
            <w:pPr>
              <w:spacing w:after="0" w:line="276" w:lineRule="auto"/>
              <w:ind w:left="360" w:hanging="360"/>
              <w:jc w:val="center"/>
              <w:rPr>
                <w:rFonts w:ascii="AvantGarde Bk BT" w:eastAsia="Arial Unicode MS" w:hAnsi="AvantGarde Bk BT" w:cs="Arial"/>
                <w:b/>
                <w:sz w:val="24"/>
                <w:szCs w:val="24"/>
              </w:rPr>
            </w:pPr>
          </w:p>
        </w:tc>
      </w:tr>
    </w:tbl>
    <w:p w:rsidR="00AF3101" w:rsidRPr="004E5F89" w:rsidRDefault="00AF3101" w:rsidP="000037F1">
      <w:pPr>
        <w:pStyle w:val="corte4fondo"/>
        <w:tabs>
          <w:tab w:val="left" w:pos="567"/>
        </w:tabs>
        <w:spacing w:line="276" w:lineRule="auto"/>
        <w:rPr>
          <w:rFonts w:eastAsia="Arial Unicode MS" w:cs="Arial"/>
          <w:sz w:val="24"/>
          <w:szCs w:val="24"/>
        </w:rPr>
      </w:pPr>
    </w:p>
    <w:p w:rsidR="00AF3101" w:rsidRPr="004E5F89" w:rsidRDefault="00AF3101" w:rsidP="000037F1">
      <w:pPr>
        <w:pStyle w:val="corte4fondo"/>
        <w:spacing w:line="276" w:lineRule="auto"/>
        <w:rPr>
          <w:rFonts w:cs="Arial"/>
          <w:i/>
          <w:sz w:val="20"/>
        </w:rPr>
      </w:pPr>
    </w:p>
    <w:p w:rsidR="00AF3101" w:rsidRPr="004E5F89" w:rsidRDefault="00AF3101" w:rsidP="000037F1">
      <w:pPr>
        <w:pStyle w:val="corte4fondo"/>
        <w:spacing w:line="276" w:lineRule="auto"/>
        <w:rPr>
          <w:rFonts w:cs="Arial"/>
          <w:i/>
          <w:sz w:val="20"/>
        </w:rPr>
      </w:pPr>
    </w:p>
    <w:p w:rsidR="00AF3101" w:rsidRPr="004E5F89" w:rsidRDefault="00AF3101" w:rsidP="000037F1">
      <w:pPr>
        <w:pStyle w:val="corte4fondo"/>
        <w:spacing w:line="276" w:lineRule="auto"/>
        <w:rPr>
          <w:rFonts w:cs="Arial"/>
          <w:i/>
          <w:sz w:val="20"/>
        </w:rPr>
      </w:pPr>
    </w:p>
    <w:p w:rsidR="00AF3101" w:rsidRPr="004E5F89" w:rsidRDefault="00AF3101" w:rsidP="000037F1">
      <w:pPr>
        <w:spacing w:after="0" w:line="276" w:lineRule="auto"/>
      </w:pPr>
    </w:p>
    <w:p w:rsidR="00AF3101" w:rsidRDefault="00AF3101" w:rsidP="000037F1">
      <w:pPr>
        <w:spacing w:after="0" w:line="276" w:lineRule="auto"/>
      </w:pPr>
    </w:p>
    <w:p w:rsidR="00E908EC" w:rsidRDefault="00E908EC" w:rsidP="000037F1">
      <w:pPr>
        <w:spacing w:after="0"/>
      </w:pPr>
    </w:p>
    <w:sectPr w:rsidR="00E908EC" w:rsidSect="002E5839">
      <w:headerReference w:type="default" r:id="rId13"/>
      <w:pgSz w:w="12240" w:h="20160" w:code="5"/>
      <w:pgMar w:top="2948" w:right="851" w:bottom="2381"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6CA7" w:rsidRDefault="00EC6CA7" w:rsidP="00AF3101">
      <w:pPr>
        <w:spacing w:after="0" w:line="240" w:lineRule="auto"/>
      </w:pPr>
      <w:r>
        <w:separator/>
      </w:r>
    </w:p>
  </w:endnote>
  <w:endnote w:type="continuationSeparator" w:id="0">
    <w:p w:rsidR="00EC6CA7" w:rsidRDefault="00EC6CA7" w:rsidP="00AF31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Arial Unicode MS">
    <w:altName w:val="MS Mincho"/>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6CA7" w:rsidRDefault="00EC6CA7" w:rsidP="00AF3101">
      <w:pPr>
        <w:spacing w:after="0" w:line="240" w:lineRule="auto"/>
      </w:pPr>
      <w:r>
        <w:separator/>
      </w:r>
    </w:p>
  </w:footnote>
  <w:footnote w:type="continuationSeparator" w:id="0">
    <w:p w:rsidR="00EC6CA7" w:rsidRDefault="00EC6CA7" w:rsidP="00AF3101">
      <w:pPr>
        <w:spacing w:after="0" w:line="240" w:lineRule="auto"/>
      </w:pPr>
      <w:r>
        <w:continuationSeparator/>
      </w:r>
    </w:p>
  </w:footnote>
  <w:footnote w:id="1">
    <w:p w:rsidR="00AF3101" w:rsidRPr="00DA1577" w:rsidRDefault="00AF3101" w:rsidP="00AF3101">
      <w:pPr>
        <w:pStyle w:val="Textonotapie"/>
        <w:jc w:val="both"/>
        <w:rPr>
          <w:rFonts w:ascii="Arial" w:hAnsi="Arial" w:cs="Arial"/>
          <w:sz w:val="16"/>
          <w:szCs w:val="16"/>
        </w:rPr>
      </w:pPr>
      <w:r w:rsidRPr="00DA1577">
        <w:rPr>
          <w:rStyle w:val="Refdenotaalpie"/>
          <w:rFonts w:ascii="Arial" w:hAnsi="Arial" w:cs="Arial"/>
          <w:sz w:val="16"/>
          <w:szCs w:val="16"/>
        </w:rPr>
        <w:footnoteRef/>
      </w:r>
      <w:r w:rsidRPr="00DA1577">
        <w:rPr>
          <w:rFonts w:ascii="Arial" w:hAnsi="Arial" w:cs="Arial"/>
          <w:sz w:val="16"/>
          <w:szCs w:val="16"/>
        </w:rPr>
        <w:t xml:space="preserve"> Visible en la foja 1 de autos. </w:t>
      </w:r>
    </w:p>
  </w:footnote>
  <w:footnote w:id="2">
    <w:p w:rsidR="00AF3101" w:rsidRPr="007D2E32" w:rsidRDefault="00AF3101" w:rsidP="00AF3101">
      <w:pPr>
        <w:pStyle w:val="Textonotapie"/>
        <w:spacing w:line="360" w:lineRule="auto"/>
        <w:jc w:val="both"/>
        <w:rPr>
          <w:rFonts w:ascii="Arial" w:hAnsi="Arial" w:cs="Arial"/>
          <w:sz w:val="16"/>
          <w:szCs w:val="16"/>
        </w:rPr>
      </w:pPr>
      <w:r w:rsidRPr="007D2E32">
        <w:rPr>
          <w:rStyle w:val="Refdenotaalpie"/>
          <w:rFonts w:ascii="Arial" w:hAnsi="Arial" w:cs="Arial"/>
          <w:color w:val="548DD4"/>
          <w:sz w:val="16"/>
          <w:szCs w:val="16"/>
        </w:rPr>
        <w:footnoteRef/>
      </w:r>
      <w:r w:rsidRPr="007D2E32">
        <w:rPr>
          <w:rFonts w:ascii="Arial" w:hAnsi="Arial" w:cs="Arial"/>
          <w:color w:val="548DD4"/>
          <w:sz w:val="16"/>
          <w:szCs w:val="16"/>
        </w:rPr>
        <w:t xml:space="preserve"> </w:t>
      </w:r>
      <w:r w:rsidRPr="007D2E32">
        <w:rPr>
          <w:rFonts w:ascii="Arial" w:hAnsi="Arial" w:cs="Arial"/>
          <w:b/>
          <w:bCs/>
          <w:sz w:val="16"/>
          <w:szCs w:val="16"/>
        </w:rPr>
        <w:t xml:space="preserve">ARTICULO 7. </w:t>
      </w:r>
      <w:r w:rsidRPr="007D2E32">
        <w:rPr>
          <w:rFonts w:ascii="Arial" w:hAnsi="Arial" w:cs="Arial"/>
          <w:sz w:val="16"/>
          <w:szCs w:val="16"/>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0E02" w:rsidRPr="0034472B" w:rsidRDefault="003C27F7" w:rsidP="00020E02">
    <w:pPr>
      <w:pStyle w:val="Encabezado"/>
      <w:tabs>
        <w:tab w:val="clear" w:pos="4419"/>
        <w:tab w:val="left" w:pos="6804"/>
      </w:tabs>
      <w:jc w:val="right"/>
      <w:rPr>
        <w:rFonts w:ascii="Arial" w:hAnsi="Arial" w:cs="Arial"/>
        <w:sz w:val="18"/>
        <w:szCs w:val="18"/>
      </w:rPr>
    </w:pPr>
    <w:r>
      <w:t xml:space="preserve">                                                                                                                    </w:t>
    </w:r>
    <w:r w:rsidRPr="00DE7FC2">
      <w:rPr>
        <w:rFonts w:ascii="Arial" w:hAnsi="Arial" w:cs="Arial"/>
      </w:rPr>
      <w:t xml:space="preserve">                                                    </w:t>
    </w:r>
    <w:r>
      <w:rPr>
        <w:rFonts w:ascii="Arial" w:hAnsi="Arial" w:cs="Arial"/>
      </w:rPr>
      <w:t xml:space="preserve">                  </w:t>
    </w:r>
    <w:r w:rsidR="00090075" w:rsidRPr="0034472B">
      <w:rPr>
        <w:rFonts w:ascii="Arial" w:hAnsi="Arial" w:cs="Arial"/>
        <w:sz w:val="18"/>
        <w:szCs w:val="18"/>
      </w:rPr>
      <w:fldChar w:fldCharType="begin"/>
    </w:r>
    <w:r w:rsidRPr="0034472B">
      <w:rPr>
        <w:rFonts w:ascii="Arial" w:hAnsi="Arial" w:cs="Arial"/>
        <w:sz w:val="18"/>
        <w:szCs w:val="18"/>
      </w:rPr>
      <w:instrText xml:space="preserve"> PAGE   \* MERGEFORMAT </w:instrText>
    </w:r>
    <w:r w:rsidR="00090075" w:rsidRPr="0034472B">
      <w:rPr>
        <w:rFonts w:ascii="Arial" w:hAnsi="Arial" w:cs="Arial"/>
        <w:sz w:val="18"/>
        <w:szCs w:val="18"/>
      </w:rPr>
      <w:fldChar w:fldCharType="separate"/>
    </w:r>
    <w:r w:rsidR="00B951A5">
      <w:rPr>
        <w:rFonts w:ascii="Arial" w:hAnsi="Arial" w:cs="Arial"/>
        <w:noProof/>
        <w:sz w:val="18"/>
        <w:szCs w:val="18"/>
      </w:rPr>
      <w:t>1</w:t>
    </w:r>
    <w:r w:rsidR="00090075" w:rsidRPr="0034472B">
      <w:rPr>
        <w:rFonts w:ascii="Arial" w:hAnsi="Arial" w:cs="Arial"/>
        <w:sz w:val="18"/>
        <w:szCs w:val="18"/>
      </w:rPr>
      <w:fldChar w:fldCharType="end"/>
    </w:r>
    <w:r w:rsidRPr="0034472B">
      <w:rPr>
        <w:rFonts w:ascii="Arial" w:hAnsi="Arial" w:cs="Arial"/>
        <w:sz w:val="18"/>
        <w:szCs w:val="18"/>
      </w:rPr>
      <w:t xml:space="preserve">                                          </w:t>
    </w:r>
    <w:r w:rsidRPr="009F0B9A">
      <w:rPr>
        <w:rFonts w:ascii="Arial" w:hAnsi="Arial" w:cs="Arial"/>
        <w:b/>
        <w:sz w:val="18"/>
        <w:szCs w:val="18"/>
      </w:rPr>
      <w:t xml:space="preserve">RECURSO DE REVISIÓN  </w:t>
    </w:r>
    <w:r w:rsidR="00AF3101">
      <w:rPr>
        <w:rFonts w:ascii="Arial" w:hAnsi="Arial" w:cs="Arial"/>
        <w:b/>
        <w:sz w:val="18"/>
        <w:szCs w:val="18"/>
      </w:rPr>
      <w:t>161</w:t>
    </w:r>
    <w:r w:rsidRPr="009F0B9A">
      <w:rPr>
        <w:rFonts w:ascii="Arial" w:hAnsi="Arial" w:cs="Arial"/>
        <w:b/>
        <w:sz w:val="18"/>
        <w:szCs w:val="18"/>
      </w:rPr>
      <w:t>/2018</w:t>
    </w:r>
  </w:p>
  <w:p w:rsidR="00020E02" w:rsidRDefault="003C27F7">
    <w:pPr>
      <w:pStyle w:val="Encabezado"/>
    </w:pPr>
    <w:r>
      <w:t xml:space="preserve">       </w:t>
    </w:r>
  </w:p>
  <w:p w:rsidR="00020E02" w:rsidRDefault="00EC6CA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351764B0"/>
    <w:multiLevelType w:val="hybridMultilevel"/>
    <w:tmpl w:val="1294FA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7C2C78A0"/>
    <w:multiLevelType w:val="hybridMultilevel"/>
    <w:tmpl w:val="DD9C308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4"/>
  </w:num>
  <w:num w:numId="2">
    <w:abstractNumId w:val="2"/>
  </w:num>
  <w:num w:numId="3">
    <w:abstractNumId w:val="5"/>
  </w:num>
  <w:num w:numId="4">
    <w:abstractNumId w:val="0"/>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F3101"/>
    <w:rsid w:val="000037F1"/>
    <w:rsid w:val="0001024C"/>
    <w:rsid w:val="00090075"/>
    <w:rsid w:val="000D18EB"/>
    <w:rsid w:val="000E2F28"/>
    <w:rsid w:val="00110E22"/>
    <w:rsid w:val="0028438F"/>
    <w:rsid w:val="002E5839"/>
    <w:rsid w:val="003C27F7"/>
    <w:rsid w:val="00404095"/>
    <w:rsid w:val="00503776"/>
    <w:rsid w:val="005208A3"/>
    <w:rsid w:val="00625F42"/>
    <w:rsid w:val="0088555A"/>
    <w:rsid w:val="008E735B"/>
    <w:rsid w:val="00942123"/>
    <w:rsid w:val="009520FE"/>
    <w:rsid w:val="009A7E10"/>
    <w:rsid w:val="00A363AE"/>
    <w:rsid w:val="00A72280"/>
    <w:rsid w:val="00AF3101"/>
    <w:rsid w:val="00B07C80"/>
    <w:rsid w:val="00B951A5"/>
    <w:rsid w:val="00BD679F"/>
    <w:rsid w:val="00CC0651"/>
    <w:rsid w:val="00D03219"/>
    <w:rsid w:val="00D64D13"/>
    <w:rsid w:val="00DC64DC"/>
    <w:rsid w:val="00DD1F02"/>
    <w:rsid w:val="00DF6271"/>
    <w:rsid w:val="00E662B0"/>
    <w:rsid w:val="00E908EC"/>
    <w:rsid w:val="00EC0326"/>
    <w:rsid w:val="00EC6CA7"/>
    <w:rsid w:val="00EE34AD"/>
    <w:rsid w:val="00F636B0"/>
    <w:rsid w:val="00FA7C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B5839B-2F03-4D83-AEBD-42B1AB248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3101"/>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AF3101"/>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AF3101"/>
    <w:rPr>
      <w:rFonts w:ascii="Calibri" w:eastAsia="Calibri" w:hAnsi="Calibri" w:cs="Times New Roman"/>
      <w:sz w:val="20"/>
      <w:szCs w:val="20"/>
    </w:rPr>
  </w:style>
  <w:style w:type="paragraph" w:styleId="Encabezado">
    <w:name w:val="header"/>
    <w:basedOn w:val="Normal"/>
    <w:link w:val="EncabezadoCar"/>
    <w:unhideWhenUsed/>
    <w:rsid w:val="00AF3101"/>
    <w:pPr>
      <w:tabs>
        <w:tab w:val="center" w:pos="4419"/>
        <w:tab w:val="right" w:pos="8838"/>
      </w:tabs>
      <w:spacing w:after="0" w:line="240" w:lineRule="auto"/>
    </w:pPr>
  </w:style>
  <w:style w:type="character" w:customStyle="1" w:styleId="EncabezadoCar">
    <w:name w:val="Encabezado Car"/>
    <w:basedOn w:val="Fuentedeprrafopredeter"/>
    <w:link w:val="Encabezado"/>
    <w:rsid w:val="00AF3101"/>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
    <w:basedOn w:val="Fuentedeprrafopredeter"/>
    <w:uiPriority w:val="99"/>
    <w:unhideWhenUsed/>
    <w:rsid w:val="00AF3101"/>
    <w:rPr>
      <w:vertAlign w:val="superscript"/>
    </w:rPr>
  </w:style>
  <w:style w:type="paragraph" w:customStyle="1" w:styleId="corte4fondo">
    <w:name w:val="corte4 fondo"/>
    <w:basedOn w:val="Normal"/>
    <w:link w:val="corte4fondoCar1"/>
    <w:qFormat/>
    <w:rsid w:val="00AF3101"/>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AF3101"/>
    <w:rPr>
      <w:rFonts w:ascii="Arial" w:eastAsia="Times New Roman" w:hAnsi="Arial" w:cs="Times New Roman"/>
      <w:sz w:val="30"/>
      <w:szCs w:val="20"/>
      <w:lang w:eastAsia="es-MX"/>
    </w:rPr>
  </w:style>
  <w:style w:type="paragraph" w:customStyle="1" w:styleId="Default">
    <w:name w:val="Default"/>
    <w:rsid w:val="00AF3101"/>
    <w:pPr>
      <w:autoSpaceDE w:val="0"/>
      <w:autoSpaceDN w:val="0"/>
      <w:adjustRightInd w:val="0"/>
      <w:spacing w:after="0" w:line="240" w:lineRule="auto"/>
    </w:pPr>
    <w:rPr>
      <w:rFonts w:ascii="Arial" w:eastAsia="Calibri" w:hAnsi="Arial" w:cs="Arial"/>
      <w:color w:val="000000"/>
      <w:sz w:val="24"/>
      <w:szCs w:val="24"/>
      <w:lang w:eastAsia="es-MX"/>
    </w:rPr>
  </w:style>
  <w:style w:type="paragraph" w:styleId="Prrafodelista">
    <w:name w:val="List Paragraph"/>
    <w:basedOn w:val="Normal"/>
    <w:uiPriority w:val="34"/>
    <w:qFormat/>
    <w:rsid w:val="00AF3101"/>
    <w:pPr>
      <w:spacing w:after="200" w:line="276" w:lineRule="auto"/>
      <w:ind w:left="708"/>
    </w:pPr>
  </w:style>
  <w:style w:type="paragraph" w:styleId="Piedepgina">
    <w:name w:val="footer"/>
    <w:basedOn w:val="Normal"/>
    <w:link w:val="PiedepginaCar"/>
    <w:uiPriority w:val="99"/>
    <w:unhideWhenUsed/>
    <w:rsid w:val="00AF31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3101"/>
    <w:rPr>
      <w:rFonts w:ascii="Calibri" w:eastAsia="Calibri" w:hAnsi="Calibri" w:cs="Times New Roman"/>
    </w:rPr>
  </w:style>
  <w:style w:type="paragraph" w:customStyle="1" w:styleId="corte2ponente">
    <w:name w:val="corte2 ponente"/>
    <w:basedOn w:val="Normal"/>
    <w:link w:val="corte2ponenteCar"/>
    <w:uiPriority w:val="99"/>
    <w:rsid w:val="00AF3101"/>
    <w:pPr>
      <w:spacing w:after="0" w:line="240" w:lineRule="auto"/>
    </w:pPr>
    <w:rPr>
      <w:rFonts w:ascii="Arial" w:eastAsia="Times New Roman" w:hAnsi="Arial"/>
      <w:b/>
      <w:caps/>
      <w:sz w:val="30"/>
      <w:szCs w:val="20"/>
      <w:lang w:eastAsia="es-MX"/>
    </w:rPr>
  </w:style>
  <w:style w:type="character" w:customStyle="1" w:styleId="corte2ponenteCar">
    <w:name w:val="corte2 ponente Car"/>
    <w:link w:val="corte2ponente"/>
    <w:uiPriority w:val="99"/>
    <w:rsid w:val="00AF3101"/>
    <w:rPr>
      <w:rFonts w:ascii="Arial" w:eastAsia="Times New Roman" w:hAnsi="Arial" w:cs="Times New Roman"/>
      <w:b/>
      <w:caps/>
      <w:sz w:val="30"/>
      <w:szCs w:val="20"/>
      <w:lang w:eastAsia="es-MX"/>
    </w:rPr>
  </w:style>
  <w:style w:type="paragraph" w:styleId="Textodeglobo">
    <w:name w:val="Balloon Text"/>
    <w:basedOn w:val="Normal"/>
    <w:link w:val="TextodegloboCar"/>
    <w:uiPriority w:val="99"/>
    <w:semiHidden/>
    <w:unhideWhenUsed/>
    <w:rsid w:val="000E2F2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E2F28"/>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3062</Words>
  <Characters>16845</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cegaip</cp:lastModifiedBy>
  <cp:revision>3</cp:revision>
  <dcterms:created xsi:type="dcterms:W3CDTF">2018-05-09T15:18:00Z</dcterms:created>
  <dcterms:modified xsi:type="dcterms:W3CDTF">2023-08-10T16:37:00Z</dcterms:modified>
</cp:coreProperties>
</file>