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67FA" w:rsidRPr="00F74BF3" w:rsidRDefault="009B1389" w:rsidP="007045B7">
      <w:pPr>
        <w:jc w:val="both"/>
        <w:rPr>
          <w:rFonts w:ascii="Arial" w:hAnsi="Arial" w:cs="Arial"/>
          <w:b/>
        </w:rPr>
      </w:pPr>
      <w:bookmarkStart w:id="0" w:name="_GoBack"/>
      <w:bookmarkEnd w:id="0"/>
      <w:r w:rsidRPr="00F74BF3">
        <w:rPr>
          <w:rFonts w:ascii="Arial" w:hAnsi="Arial" w:cs="Arial"/>
        </w:rPr>
        <w:t>En cumplimiento al acuerdo emitido por el Comité de Transparencia de la Fiscalía General, en la</w:t>
      </w:r>
      <w:r w:rsidRPr="00F74BF3">
        <w:rPr>
          <w:rFonts w:ascii="Arial" w:hAnsi="Arial" w:cs="Arial"/>
          <w:b/>
        </w:rPr>
        <w:t xml:space="preserve"> </w:t>
      </w:r>
      <w:r w:rsidR="00D31F84">
        <w:rPr>
          <w:rFonts w:ascii="Arial" w:hAnsi="Arial" w:cs="Arial"/>
          <w:b/>
        </w:rPr>
        <w:t>segunda</w:t>
      </w:r>
      <w:r w:rsidRPr="00F74BF3">
        <w:rPr>
          <w:rFonts w:ascii="Arial" w:hAnsi="Arial" w:cs="Arial"/>
          <w:b/>
        </w:rPr>
        <w:t xml:space="preserve"> </w:t>
      </w:r>
      <w:r w:rsidR="00B265DE">
        <w:rPr>
          <w:rFonts w:ascii="Arial" w:hAnsi="Arial" w:cs="Arial"/>
        </w:rPr>
        <w:t>s</w:t>
      </w:r>
      <w:r w:rsidRPr="00F74BF3">
        <w:rPr>
          <w:rFonts w:ascii="Arial" w:hAnsi="Arial" w:cs="Arial"/>
        </w:rPr>
        <w:t xml:space="preserve">esión </w:t>
      </w:r>
      <w:r w:rsidR="00B265DE">
        <w:rPr>
          <w:rFonts w:ascii="Arial" w:hAnsi="Arial" w:cs="Arial"/>
          <w:b/>
        </w:rPr>
        <w:t>o</w:t>
      </w:r>
      <w:r w:rsidRPr="00F74BF3">
        <w:rPr>
          <w:rFonts w:ascii="Arial" w:hAnsi="Arial" w:cs="Arial"/>
          <w:b/>
        </w:rPr>
        <w:t>rdinaria</w:t>
      </w:r>
      <w:r w:rsidR="00086D9E">
        <w:rPr>
          <w:rFonts w:ascii="Arial" w:hAnsi="Arial" w:cs="Arial"/>
        </w:rPr>
        <w:t xml:space="preserve"> realizada el </w:t>
      </w:r>
      <w:r w:rsidR="00D31F84">
        <w:rPr>
          <w:rFonts w:ascii="Arial" w:hAnsi="Arial" w:cs="Arial"/>
          <w:b/>
        </w:rPr>
        <w:t>seis</w:t>
      </w:r>
      <w:r w:rsidR="00086D9E">
        <w:rPr>
          <w:rFonts w:ascii="Arial" w:hAnsi="Arial" w:cs="Arial"/>
        </w:rPr>
        <w:t xml:space="preserve"> de </w:t>
      </w:r>
      <w:r w:rsidR="00D31F84" w:rsidRPr="00D31F84">
        <w:rPr>
          <w:rFonts w:ascii="Arial" w:hAnsi="Arial" w:cs="Arial"/>
          <w:b/>
        </w:rPr>
        <w:t>febrero</w:t>
      </w:r>
      <w:r w:rsidRPr="00F74BF3">
        <w:rPr>
          <w:rFonts w:ascii="Arial" w:hAnsi="Arial" w:cs="Arial"/>
        </w:rPr>
        <w:t xml:space="preserve"> </w:t>
      </w:r>
      <w:r w:rsidRPr="00F74BF3">
        <w:rPr>
          <w:rFonts w:ascii="Arial" w:hAnsi="Arial" w:cs="Arial"/>
          <w:b/>
        </w:rPr>
        <w:t>202</w:t>
      </w:r>
      <w:r w:rsidR="004E4729">
        <w:rPr>
          <w:rFonts w:ascii="Arial" w:hAnsi="Arial" w:cs="Arial"/>
          <w:b/>
        </w:rPr>
        <w:t>5</w:t>
      </w:r>
      <w:r w:rsidRPr="00F74BF3">
        <w:rPr>
          <w:rFonts w:ascii="Arial" w:hAnsi="Arial" w:cs="Arial"/>
        </w:rPr>
        <w:t xml:space="preserve">, en términos de lo dispuesto por los artículos 51, y 52 fracción II de la </w:t>
      </w:r>
      <w:r w:rsidR="00B265DE">
        <w:rPr>
          <w:rFonts w:ascii="Arial" w:hAnsi="Arial" w:cs="Arial"/>
        </w:rPr>
        <w:t>l</w:t>
      </w:r>
      <w:r w:rsidRPr="00F74BF3">
        <w:rPr>
          <w:rFonts w:ascii="Arial" w:hAnsi="Arial" w:cs="Arial"/>
        </w:rPr>
        <w:t xml:space="preserve">ey de Transparencia y Acceso a la Información Pública del </w:t>
      </w:r>
      <w:r w:rsidR="00B265DE">
        <w:rPr>
          <w:rFonts w:ascii="Arial" w:hAnsi="Arial" w:cs="Arial"/>
        </w:rPr>
        <w:t>e</w:t>
      </w:r>
      <w:r w:rsidRPr="00F74BF3">
        <w:rPr>
          <w:rFonts w:ascii="Arial" w:hAnsi="Arial" w:cs="Arial"/>
        </w:rPr>
        <w:t>stado de San Luis Potosí LTAIPSLP, se procede a emitir la siguiente Resolución.</w:t>
      </w:r>
    </w:p>
    <w:p w:rsidR="000253E3" w:rsidRPr="00F74BF3" w:rsidRDefault="000253E3" w:rsidP="007045B7">
      <w:pPr>
        <w:jc w:val="center"/>
        <w:rPr>
          <w:rFonts w:ascii="Arial" w:hAnsi="Arial" w:cs="Arial"/>
          <w:b/>
        </w:rPr>
      </w:pPr>
    </w:p>
    <w:p w:rsidR="00D067FA" w:rsidRPr="00F74BF3" w:rsidRDefault="009B1389" w:rsidP="007045B7">
      <w:pPr>
        <w:jc w:val="center"/>
        <w:rPr>
          <w:rFonts w:ascii="Arial" w:hAnsi="Arial" w:cs="Arial"/>
          <w:b/>
        </w:rPr>
      </w:pPr>
      <w:r w:rsidRPr="00F74BF3">
        <w:rPr>
          <w:rFonts w:ascii="Arial" w:hAnsi="Arial" w:cs="Arial"/>
          <w:b/>
        </w:rPr>
        <w:t>RESULTANDO</w:t>
      </w:r>
    </w:p>
    <w:p w:rsidR="00D067FA" w:rsidRPr="00F74BF3" w:rsidRDefault="00D067FA" w:rsidP="007045B7">
      <w:pPr>
        <w:rPr>
          <w:rFonts w:ascii="Arial" w:hAnsi="Arial" w:cs="Arial"/>
          <w:b/>
        </w:rPr>
      </w:pPr>
    </w:p>
    <w:p w:rsidR="00D067FA" w:rsidRPr="00F74BF3" w:rsidRDefault="009B1389" w:rsidP="007045B7">
      <w:pPr>
        <w:rPr>
          <w:rFonts w:ascii="Arial" w:hAnsi="Arial" w:cs="Arial"/>
          <w:b/>
        </w:rPr>
      </w:pPr>
      <w:r w:rsidRPr="00F74BF3">
        <w:rPr>
          <w:rFonts w:ascii="Arial" w:hAnsi="Arial" w:cs="Arial"/>
          <w:b/>
        </w:rPr>
        <w:t>ANTECEDENTES</w:t>
      </w:r>
    </w:p>
    <w:p w:rsidR="00D067FA" w:rsidRDefault="00D067FA" w:rsidP="007045B7">
      <w:pPr>
        <w:rPr>
          <w:rFonts w:ascii="Arial" w:hAnsi="Arial" w:cs="Arial"/>
          <w:b/>
        </w:rPr>
      </w:pPr>
    </w:p>
    <w:p w:rsidR="0089038F" w:rsidRDefault="00B55AD1" w:rsidP="007045B7">
      <w:pPr>
        <w:numPr>
          <w:ilvl w:val="0"/>
          <w:numId w:val="1"/>
        </w:numPr>
        <w:autoSpaceDE w:val="0"/>
        <w:autoSpaceDN w:val="0"/>
        <w:adjustRightInd w:val="0"/>
        <w:jc w:val="both"/>
        <w:rPr>
          <w:rFonts w:ascii="Arial" w:hAnsi="Arial" w:cs="Arial"/>
          <w:b/>
        </w:rPr>
      </w:pPr>
      <w:r>
        <w:rPr>
          <w:rFonts w:ascii="Arial" w:hAnsi="Arial" w:cs="Arial"/>
        </w:rPr>
        <w:t xml:space="preserve"> </w:t>
      </w:r>
      <w:r w:rsidR="0089038F">
        <w:rPr>
          <w:rFonts w:ascii="Arial" w:hAnsi="Arial" w:cs="Arial"/>
        </w:rPr>
        <w:t xml:space="preserve">El </w:t>
      </w:r>
      <w:r w:rsidR="0089038F" w:rsidRPr="00B265DE">
        <w:rPr>
          <w:rFonts w:ascii="Arial" w:hAnsi="Arial" w:cs="Arial"/>
        </w:rPr>
        <w:t>licenciado Juan Manuel Willie Rosillo</w:t>
      </w:r>
      <w:r w:rsidR="0089038F">
        <w:rPr>
          <w:rFonts w:ascii="Arial" w:hAnsi="Arial" w:cs="Arial"/>
        </w:rPr>
        <w:t xml:space="preserve">, </w:t>
      </w:r>
      <w:r w:rsidR="00D31F84">
        <w:rPr>
          <w:rFonts w:ascii="Arial" w:hAnsi="Arial" w:cs="Arial"/>
        </w:rPr>
        <w:t>T</w:t>
      </w:r>
      <w:r w:rsidR="0089038F">
        <w:rPr>
          <w:rFonts w:ascii="Arial" w:hAnsi="Arial" w:cs="Arial"/>
        </w:rPr>
        <w:t xml:space="preserve">itular del </w:t>
      </w:r>
      <w:r w:rsidR="00B05930">
        <w:rPr>
          <w:rFonts w:ascii="Arial" w:hAnsi="Arial" w:cs="Arial"/>
        </w:rPr>
        <w:t>Órgano Interno de Control</w:t>
      </w:r>
      <w:r w:rsidR="0089038F">
        <w:rPr>
          <w:rFonts w:ascii="Arial" w:hAnsi="Arial" w:cs="Arial"/>
        </w:rPr>
        <w:t xml:space="preserve">, cuanta con la obligación de difundir las versiones públicas de las declaraciones, de situación patrimonial fiscal y de intereses, de conformidad con </w:t>
      </w:r>
      <w:r w:rsidR="0089038F" w:rsidRPr="007A04B0">
        <w:rPr>
          <w:rFonts w:ascii="Arial" w:hAnsi="Arial" w:cs="Arial"/>
        </w:rPr>
        <w:t>el artículo 84 fracción XVII de la LTAIPSLP</w:t>
      </w:r>
      <w:r w:rsidR="0089038F">
        <w:rPr>
          <w:rFonts w:ascii="Arial" w:hAnsi="Arial" w:cs="Arial"/>
        </w:rPr>
        <w:t>.</w:t>
      </w:r>
    </w:p>
    <w:p w:rsidR="0089038F" w:rsidRPr="0089038F" w:rsidRDefault="0089038F" w:rsidP="007045B7">
      <w:pPr>
        <w:autoSpaceDE w:val="0"/>
        <w:autoSpaceDN w:val="0"/>
        <w:adjustRightInd w:val="0"/>
        <w:jc w:val="both"/>
        <w:rPr>
          <w:rFonts w:ascii="Arial" w:hAnsi="Arial" w:cs="Arial"/>
          <w:b/>
        </w:rPr>
      </w:pPr>
    </w:p>
    <w:p w:rsidR="0089038F" w:rsidRPr="0089038F" w:rsidRDefault="009B1389" w:rsidP="007045B7">
      <w:pPr>
        <w:numPr>
          <w:ilvl w:val="0"/>
          <w:numId w:val="1"/>
        </w:numPr>
        <w:autoSpaceDE w:val="0"/>
        <w:autoSpaceDN w:val="0"/>
        <w:adjustRightInd w:val="0"/>
        <w:jc w:val="both"/>
        <w:rPr>
          <w:rFonts w:ascii="Arial" w:hAnsi="Arial" w:cs="Arial"/>
          <w:b/>
        </w:rPr>
      </w:pPr>
      <w:r w:rsidRPr="007A04B0">
        <w:rPr>
          <w:rFonts w:ascii="Arial" w:hAnsi="Arial" w:cs="Arial"/>
        </w:rPr>
        <w:t xml:space="preserve">Con fundamento en lo dispuesto por los artículos 52 fracción II, 113, 120 fracción III, y 138 de LTAIPSLP el </w:t>
      </w:r>
      <w:r w:rsidR="00B265DE" w:rsidRPr="00B265DE">
        <w:rPr>
          <w:rFonts w:ascii="Arial" w:hAnsi="Arial" w:cs="Arial"/>
        </w:rPr>
        <w:t>l</w:t>
      </w:r>
      <w:r w:rsidRPr="00B265DE">
        <w:rPr>
          <w:rFonts w:ascii="Arial" w:hAnsi="Arial" w:cs="Arial"/>
        </w:rPr>
        <w:t>icenciado Juan Manuel Willie Rosillo</w:t>
      </w:r>
      <w:r w:rsidR="0089038F">
        <w:rPr>
          <w:rFonts w:ascii="Arial" w:hAnsi="Arial" w:cs="Arial"/>
        </w:rPr>
        <w:t>,</w:t>
      </w:r>
      <w:r w:rsidRPr="007A04B0">
        <w:rPr>
          <w:rFonts w:ascii="Arial" w:hAnsi="Arial" w:cs="Arial"/>
          <w:b/>
        </w:rPr>
        <w:t xml:space="preserve"> </w:t>
      </w:r>
      <w:r w:rsidR="0089038F">
        <w:rPr>
          <w:rFonts w:ascii="Arial" w:hAnsi="Arial" w:cs="Arial"/>
        </w:rPr>
        <w:t>realizó</w:t>
      </w:r>
      <w:r w:rsidRPr="00B265DE">
        <w:rPr>
          <w:rFonts w:ascii="Arial" w:hAnsi="Arial" w:cs="Arial"/>
        </w:rPr>
        <w:t xml:space="preserve"> el acuerdo de</w:t>
      </w:r>
      <w:r w:rsidRPr="007A04B0">
        <w:rPr>
          <w:rFonts w:ascii="Arial" w:hAnsi="Arial" w:cs="Arial"/>
          <w:b/>
        </w:rPr>
        <w:t xml:space="preserve"> </w:t>
      </w:r>
      <w:r w:rsidR="00B265DE" w:rsidRPr="00B265DE">
        <w:rPr>
          <w:rFonts w:ascii="Arial" w:hAnsi="Arial" w:cs="Arial"/>
        </w:rPr>
        <w:t xml:space="preserve">información </w:t>
      </w:r>
      <w:r w:rsidR="00B265DE" w:rsidRPr="007045B7">
        <w:rPr>
          <w:rFonts w:ascii="Arial" w:hAnsi="Arial" w:cs="Arial"/>
          <w:b/>
        </w:rPr>
        <w:t>confidencial</w:t>
      </w:r>
      <w:r w:rsidR="00B265DE" w:rsidRPr="007A04B0">
        <w:rPr>
          <w:rFonts w:ascii="Arial" w:hAnsi="Arial" w:cs="Arial"/>
        </w:rPr>
        <w:t xml:space="preserve"> </w:t>
      </w:r>
      <w:r w:rsidRPr="007A04B0">
        <w:rPr>
          <w:rFonts w:ascii="Arial" w:hAnsi="Arial" w:cs="Arial"/>
        </w:rPr>
        <w:t xml:space="preserve">número </w:t>
      </w:r>
      <w:r w:rsidRPr="007A04B0">
        <w:rPr>
          <w:rFonts w:ascii="Arial" w:hAnsi="Arial" w:cs="Arial"/>
          <w:b/>
          <w:bCs/>
        </w:rPr>
        <w:t>IC</w:t>
      </w:r>
      <w:r w:rsidRPr="007A04B0">
        <w:rPr>
          <w:rFonts w:ascii="Arial" w:hAnsi="Arial" w:cs="Arial"/>
          <w:b/>
        </w:rPr>
        <w:t>/</w:t>
      </w:r>
      <w:r w:rsidR="00D31F84">
        <w:rPr>
          <w:rFonts w:ascii="Arial" w:hAnsi="Arial" w:cs="Arial"/>
          <w:b/>
        </w:rPr>
        <w:t>02</w:t>
      </w:r>
      <w:r w:rsidRPr="007A04B0">
        <w:rPr>
          <w:rFonts w:ascii="Arial" w:hAnsi="Arial" w:cs="Arial"/>
          <w:b/>
        </w:rPr>
        <w:t>/202</w:t>
      </w:r>
      <w:r w:rsidR="00D31F84">
        <w:rPr>
          <w:rFonts w:ascii="Arial" w:hAnsi="Arial" w:cs="Arial"/>
          <w:b/>
        </w:rPr>
        <w:t>5</w:t>
      </w:r>
      <w:r w:rsidRPr="007A04B0">
        <w:rPr>
          <w:rFonts w:ascii="Arial" w:hAnsi="Arial" w:cs="Arial"/>
        </w:rPr>
        <w:t xml:space="preserve"> </w:t>
      </w:r>
      <w:r w:rsidR="00634AA5">
        <w:rPr>
          <w:rFonts w:ascii="Arial" w:hAnsi="Arial" w:cs="Arial"/>
        </w:rPr>
        <w:t xml:space="preserve">que realizó </w:t>
      </w:r>
      <w:r w:rsidRPr="007A04B0">
        <w:rPr>
          <w:rFonts w:ascii="Arial" w:hAnsi="Arial" w:cs="Arial"/>
        </w:rPr>
        <w:t xml:space="preserve">sobre la información </w:t>
      </w:r>
      <w:r w:rsidRPr="007A04B0">
        <w:rPr>
          <w:rFonts w:ascii="Arial" w:hAnsi="Arial" w:cs="Arial"/>
          <w:color w:val="231F20"/>
        </w:rPr>
        <w:t>contenida</w:t>
      </w:r>
      <w:r w:rsidR="00394F0C" w:rsidRPr="007A04B0">
        <w:rPr>
          <w:rFonts w:ascii="Arial" w:hAnsi="Arial" w:cs="Arial"/>
          <w:color w:val="231F20"/>
        </w:rPr>
        <w:t xml:space="preserve"> en</w:t>
      </w:r>
      <w:r w:rsidRPr="007A04B0">
        <w:rPr>
          <w:rFonts w:ascii="Arial" w:hAnsi="Arial" w:cs="Arial"/>
        </w:rPr>
        <w:t xml:space="preserve"> </w:t>
      </w:r>
      <w:r w:rsidR="00B55AD1" w:rsidRPr="007A04B0">
        <w:rPr>
          <w:rFonts w:ascii="Arial" w:hAnsi="Arial" w:cs="Arial"/>
          <w:b/>
        </w:rPr>
        <w:t>una</w:t>
      </w:r>
      <w:r w:rsidR="00B55AD1" w:rsidRPr="007A04B0">
        <w:rPr>
          <w:rFonts w:ascii="Arial" w:hAnsi="Arial" w:cs="Arial"/>
        </w:rPr>
        <w:t xml:space="preserve"> </w:t>
      </w:r>
      <w:r w:rsidR="00B265DE">
        <w:rPr>
          <w:rFonts w:ascii="Arial" w:hAnsi="Arial" w:cs="Arial"/>
          <w:b/>
        </w:rPr>
        <w:t>d</w:t>
      </w:r>
      <w:r w:rsidR="00B55AD1" w:rsidRPr="007A04B0">
        <w:rPr>
          <w:rFonts w:ascii="Arial" w:hAnsi="Arial" w:cs="Arial"/>
          <w:b/>
        </w:rPr>
        <w:t>eclaración</w:t>
      </w:r>
      <w:r w:rsidR="00B265DE">
        <w:rPr>
          <w:rFonts w:ascii="Arial" w:hAnsi="Arial" w:cs="Arial"/>
          <w:b/>
        </w:rPr>
        <w:t xml:space="preserve"> de conclusión </w:t>
      </w:r>
      <w:r w:rsidR="00B55AD1" w:rsidRPr="007A04B0">
        <w:rPr>
          <w:rFonts w:ascii="Arial" w:hAnsi="Arial" w:cs="Arial"/>
          <w:b/>
        </w:rPr>
        <w:t>de</w:t>
      </w:r>
      <w:r w:rsidR="0005017C" w:rsidRPr="007A04B0">
        <w:rPr>
          <w:rFonts w:ascii="Arial" w:hAnsi="Arial" w:cs="Arial"/>
          <w:b/>
        </w:rPr>
        <w:t xml:space="preserve"> </w:t>
      </w:r>
      <w:r w:rsidR="00B265DE">
        <w:rPr>
          <w:rFonts w:ascii="Arial" w:hAnsi="Arial" w:cs="Arial"/>
          <w:b/>
        </w:rPr>
        <w:t>s</w:t>
      </w:r>
      <w:r w:rsidR="00B55AD1" w:rsidRPr="007A04B0">
        <w:rPr>
          <w:rFonts w:ascii="Arial" w:hAnsi="Arial" w:cs="Arial"/>
          <w:b/>
        </w:rPr>
        <w:t xml:space="preserve">ituación </w:t>
      </w:r>
      <w:r w:rsidR="00B265DE">
        <w:rPr>
          <w:rFonts w:ascii="Arial" w:hAnsi="Arial" w:cs="Arial"/>
          <w:b/>
        </w:rPr>
        <w:t>p</w:t>
      </w:r>
      <w:r w:rsidR="00B55AD1" w:rsidRPr="007A04B0">
        <w:rPr>
          <w:rFonts w:ascii="Arial" w:hAnsi="Arial" w:cs="Arial"/>
          <w:b/>
        </w:rPr>
        <w:t xml:space="preserve">atrimonial </w:t>
      </w:r>
      <w:r w:rsidR="00B265DE">
        <w:rPr>
          <w:rFonts w:ascii="Arial" w:hAnsi="Arial" w:cs="Arial"/>
          <w:b/>
        </w:rPr>
        <w:t>c</w:t>
      </w:r>
      <w:r w:rsidR="00B55AD1" w:rsidRPr="007A04B0">
        <w:rPr>
          <w:rFonts w:ascii="Arial" w:hAnsi="Arial" w:cs="Arial"/>
          <w:b/>
        </w:rPr>
        <w:t xml:space="preserve">ompleta </w:t>
      </w:r>
      <w:r w:rsidR="00B55AD1" w:rsidRPr="007A04B0">
        <w:rPr>
          <w:rFonts w:ascii="Arial" w:hAnsi="Arial" w:cs="Arial"/>
        </w:rPr>
        <w:t xml:space="preserve">presentada </w:t>
      </w:r>
      <w:r w:rsidR="00AA193E">
        <w:rPr>
          <w:rFonts w:ascii="Arial" w:hAnsi="Arial" w:cs="Arial"/>
        </w:rPr>
        <w:t xml:space="preserve">el </w:t>
      </w:r>
      <w:r w:rsidR="00D31F84" w:rsidRPr="00D31F84">
        <w:rPr>
          <w:rFonts w:ascii="Arial" w:hAnsi="Arial" w:cs="Arial"/>
          <w:b/>
        </w:rPr>
        <w:t>09</w:t>
      </w:r>
      <w:r w:rsidR="004E4729" w:rsidRPr="00D31F84">
        <w:rPr>
          <w:rFonts w:ascii="Arial" w:hAnsi="Arial" w:cs="Arial"/>
          <w:b/>
        </w:rPr>
        <w:t xml:space="preserve"> </w:t>
      </w:r>
      <w:r w:rsidR="00AA193E" w:rsidRPr="00D31F84">
        <w:rPr>
          <w:rFonts w:ascii="Arial" w:hAnsi="Arial" w:cs="Arial"/>
          <w:b/>
        </w:rPr>
        <w:t>de</w:t>
      </w:r>
      <w:r w:rsidR="00B55AD1" w:rsidRPr="00D31F84">
        <w:rPr>
          <w:rFonts w:ascii="Arial" w:hAnsi="Arial" w:cs="Arial"/>
          <w:b/>
        </w:rPr>
        <w:t xml:space="preserve"> </w:t>
      </w:r>
      <w:r w:rsidR="00D31F84" w:rsidRPr="00D31F84">
        <w:rPr>
          <w:rFonts w:ascii="Arial" w:hAnsi="Arial" w:cs="Arial"/>
          <w:b/>
        </w:rPr>
        <w:t>enero</w:t>
      </w:r>
      <w:r w:rsidR="00B55AD1" w:rsidRPr="00D31F84">
        <w:rPr>
          <w:rFonts w:ascii="Arial" w:hAnsi="Arial" w:cs="Arial"/>
          <w:b/>
        </w:rPr>
        <w:t xml:space="preserve"> 202</w:t>
      </w:r>
      <w:r w:rsidR="00D31F84" w:rsidRPr="00D31F84">
        <w:rPr>
          <w:rFonts w:ascii="Arial" w:hAnsi="Arial" w:cs="Arial"/>
          <w:b/>
        </w:rPr>
        <w:t>5</w:t>
      </w:r>
      <w:r w:rsidR="00B55AD1" w:rsidRPr="007A04B0">
        <w:rPr>
          <w:rFonts w:ascii="Arial" w:hAnsi="Arial" w:cs="Arial"/>
          <w:b/>
        </w:rPr>
        <w:t xml:space="preserve"> </w:t>
      </w:r>
      <w:r w:rsidR="00B55AD1" w:rsidRPr="007A04B0">
        <w:rPr>
          <w:rFonts w:ascii="Arial" w:hAnsi="Arial" w:cs="Arial"/>
        </w:rPr>
        <w:t xml:space="preserve">a través del sistema </w:t>
      </w:r>
      <w:r w:rsidR="00B55AD1" w:rsidRPr="00634AA5">
        <w:rPr>
          <w:rFonts w:ascii="Arial" w:hAnsi="Arial" w:cs="Arial"/>
        </w:rPr>
        <w:t>DECLARANET-FGESLP</w:t>
      </w:r>
      <w:r w:rsidR="0089038F">
        <w:rPr>
          <w:rFonts w:ascii="Arial" w:hAnsi="Arial" w:cs="Arial"/>
        </w:rPr>
        <w:t xml:space="preserve">. </w:t>
      </w:r>
    </w:p>
    <w:p w:rsidR="0089038F" w:rsidRDefault="0089038F" w:rsidP="007045B7">
      <w:pPr>
        <w:pStyle w:val="Prrafodelista"/>
        <w:rPr>
          <w:rFonts w:ascii="Arial" w:hAnsi="Arial" w:cs="Arial"/>
          <w:b/>
        </w:rPr>
      </w:pPr>
    </w:p>
    <w:p w:rsidR="0089038F" w:rsidRDefault="0089038F" w:rsidP="007045B7">
      <w:pPr>
        <w:numPr>
          <w:ilvl w:val="0"/>
          <w:numId w:val="1"/>
        </w:numPr>
        <w:autoSpaceDE w:val="0"/>
        <w:autoSpaceDN w:val="0"/>
        <w:adjustRightInd w:val="0"/>
        <w:jc w:val="both"/>
        <w:rPr>
          <w:rFonts w:ascii="Arial" w:hAnsi="Arial" w:cs="Arial"/>
        </w:rPr>
      </w:pPr>
      <w:r w:rsidRPr="0089038F">
        <w:rPr>
          <w:rFonts w:ascii="Arial" w:hAnsi="Arial" w:cs="Arial"/>
        </w:rPr>
        <w:t xml:space="preserve">Con fecha </w:t>
      </w:r>
      <w:r w:rsidR="00D31F84">
        <w:rPr>
          <w:rFonts w:ascii="Arial" w:hAnsi="Arial" w:cs="Arial"/>
        </w:rPr>
        <w:t>04</w:t>
      </w:r>
      <w:r w:rsidRPr="0089038F">
        <w:rPr>
          <w:rFonts w:ascii="Arial" w:hAnsi="Arial" w:cs="Arial"/>
        </w:rPr>
        <w:t xml:space="preserve"> de </w:t>
      </w:r>
      <w:r w:rsidR="00D31F84">
        <w:rPr>
          <w:rFonts w:ascii="Arial" w:hAnsi="Arial" w:cs="Arial"/>
        </w:rPr>
        <w:t>febrero</w:t>
      </w:r>
      <w:r w:rsidRPr="0089038F">
        <w:rPr>
          <w:rFonts w:ascii="Arial" w:hAnsi="Arial" w:cs="Arial"/>
        </w:rPr>
        <w:t xml:space="preserve"> </w:t>
      </w:r>
      <w:r>
        <w:rPr>
          <w:rFonts w:ascii="Arial" w:hAnsi="Arial" w:cs="Arial"/>
        </w:rPr>
        <w:t>202</w:t>
      </w:r>
      <w:r w:rsidR="004E4729">
        <w:rPr>
          <w:rFonts w:ascii="Arial" w:hAnsi="Arial" w:cs="Arial"/>
        </w:rPr>
        <w:t>5</w:t>
      </w:r>
      <w:r>
        <w:rPr>
          <w:rFonts w:ascii="Arial" w:hAnsi="Arial" w:cs="Arial"/>
        </w:rPr>
        <w:t xml:space="preserve">, el </w:t>
      </w:r>
      <w:r w:rsidRPr="00B265DE">
        <w:rPr>
          <w:rFonts w:ascii="Arial" w:hAnsi="Arial" w:cs="Arial"/>
        </w:rPr>
        <w:t>licenciado Juan Manuel Willie Rosillo</w:t>
      </w:r>
      <w:r>
        <w:rPr>
          <w:rFonts w:ascii="Arial" w:hAnsi="Arial" w:cs="Arial"/>
        </w:rPr>
        <w:t xml:space="preserve">, titular del </w:t>
      </w:r>
      <w:r w:rsidR="00B05930">
        <w:rPr>
          <w:rFonts w:ascii="Arial" w:hAnsi="Arial" w:cs="Arial"/>
        </w:rPr>
        <w:t>Órgano Interno de Control</w:t>
      </w:r>
      <w:r>
        <w:rPr>
          <w:rFonts w:ascii="Arial" w:hAnsi="Arial" w:cs="Arial"/>
        </w:rPr>
        <w:t xml:space="preserve">, presenta al comité de transparencia el acuerdo de información confidencial </w:t>
      </w:r>
      <w:r w:rsidRPr="007A04B0">
        <w:rPr>
          <w:rFonts w:ascii="Arial" w:hAnsi="Arial" w:cs="Arial"/>
        </w:rPr>
        <w:t xml:space="preserve">número </w:t>
      </w:r>
      <w:r w:rsidR="004E4729" w:rsidRPr="007A04B0">
        <w:rPr>
          <w:rFonts w:ascii="Arial" w:hAnsi="Arial" w:cs="Arial"/>
          <w:b/>
          <w:bCs/>
        </w:rPr>
        <w:t>IC</w:t>
      </w:r>
      <w:r w:rsidR="004E4729" w:rsidRPr="007A04B0">
        <w:rPr>
          <w:rFonts w:ascii="Arial" w:hAnsi="Arial" w:cs="Arial"/>
          <w:b/>
        </w:rPr>
        <w:t>/</w:t>
      </w:r>
      <w:r w:rsidR="00D31F84">
        <w:rPr>
          <w:rFonts w:ascii="Arial" w:hAnsi="Arial" w:cs="Arial"/>
          <w:b/>
        </w:rPr>
        <w:t>02</w:t>
      </w:r>
      <w:r w:rsidR="004E4729" w:rsidRPr="007A04B0">
        <w:rPr>
          <w:rFonts w:ascii="Arial" w:hAnsi="Arial" w:cs="Arial"/>
          <w:b/>
        </w:rPr>
        <w:t>/202</w:t>
      </w:r>
      <w:r w:rsidR="001D3D1B">
        <w:rPr>
          <w:rFonts w:ascii="Arial" w:hAnsi="Arial" w:cs="Arial"/>
          <w:b/>
        </w:rPr>
        <w:t>5</w:t>
      </w:r>
      <w:r>
        <w:rPr>
          <w:rFonts w:ascii="Arial" w:hAnsi="Arial" w:cs="Arial"/>
          <w:b/>
        </w:rPr>
        <w:t>,</w:t>
      </w:r>
      <w:r>
        <w:rPr>
          <w:rFonts w:ascii="Arial" w:hAnsi="Arial" w:cs="Arial"/>
        </w:rPr>
        <w:t xml:space="preserve"> a efecto de que fuera confirmada su clasificación, y en consecuencia se aprobara la versión pública solicitada mediante oficio FGE/OIC/</w:t>
      </w:r>
      <w:r w:rsidR="00D31F84">
        <w:rPr>
          <w:rFonts w:ascii="Arial" w:hAnsi="Arial" w:cs="Arial"/>
        </w:rPr>
        <w:t>44</w:t>
      </w:r>
      <w:r>
        <w:rPr>
          <w:rFonts w:ascii="Arial" w:hAnsi="Arial" w:cs="Arial"/>
        </w:rPr>
        <w:t>/202</w:t>
      </w:r>
      <w:r w:rsidR="004E4729">
        <w:rPr>
          <w:rFonts w:ascii="Arial" w:hAnsi="Arial" w:cs="Arial"/>
        </w:rPr>
        <w:t>5</w:t>
      </w:r>
      <w:r>
        <w:rPr>
          <w:rFonts w:ascii="Arial" w:hAnsi="Arial" w:cs="Arial"/>
        </w:rPr>
        <w:t>.</w:t>
      </w:r>
    </w:p>
    <w:p w:rsidR="005C3003" w:rsidRPr="00F74BF3" w:rsidRDefault="005C3003" w:rsidP="007045B7">
      <w:pPr>
        <w:autoSpaceDE w:val="0"/>
        <w:autoSpaceDN w:val="0"/>
        <w:adjustRightInd w:val="0"/>
        <w:jc w:val="both"/>
        <w:rPr>
          <w:rFonts w:ascii="Arial" w:hAnsi="Arial" w:cs="Arial"/>
          <w:b/>
        </w:rPr>
      </w:pPr>
    </w:p>
    <w:p w:rsidR="00D067FA" w:rsidRPr="00F74BF3" w:rsidRDefault="009B1389" w:rsidP="007045B7">
      <w:pPr>
        <w:jc w:val="center"/>
        <w:rPr>
          <w:rFonts w:ascii="Arial" w:hAnsi="Arial" w:cs="Arial"/>
          <w:b/>
        </w:rPr>
      </w:pPr>
      <w:r w:rsidRPr="00F74BF3">
        <w:rPr>
          <w:rFonts w:ascii="Arial" w:hAnsi="Arial" w:cs="Arial"/>
          <w:b/>
        </w:rPr>
        <w:t>CONSIDERANDO</w:t>
      </w:r>
    </w:p>
    <w:p w:rsidR="00D067FA" w:rsidRPr="00F74BF3" w:rsidRDefault="00D067FA" w:rsidP="007045B7">
      <w:pPr>
        <w:jc w:val="center"/>
        <w:rPr>
          <w:rFonts w:ascii="Arial" w:hAnsi="Arial" w:cs="Arial"/>
          <w:b/>
        </w:rPr>
      </w:pPr>
    </w:p>
    <w:p w:rsidR="004859B5" w:rsidRPr="00F74BF3" w:rsidRDefault="004859B5" w:rsidP="007045B7">
      <w:pPr>
        <w:rPr>
          <w:rFonts w:ascii="Arial" w:hAnsi="Arial" w:cs="Arial"/>
          <w:b/>
        </w:rPr>
      </w:pPr>
    </w:p>
    <w:p w:rsidR="00D067FA" w:rsidRPr="00F74BF3" w:rsidRDefault="009B1389" w:rsidP="007045B7">
      <w:pPr>
        <w:jc w:val="both"/>
        <w:rPr>
          <w:rFonts w:ascii="Arial" w:hAnsi="Arial" w:cs="Arial"/>
        </w:rPr>
      </w:pPr>
      <w:r w:rsidRPr="00F74BF3">
        <w:rPr>
          <w:rFonts w:ascii="Arial" w:hAnsi="Arial" w:cs="Arial"/>
          <w:b/>
        </w:rPr>
        <w:t>PRIMERO.</w:t>
      </w:r>
      <w:r w:rsidRPr="00F74BF3">
        <w:rPr>
          <w:rFonts w:ascii="Arial" w:hAnsi="Arial" w:cs="Arial"/>
        </w:rPr>
        <w:t xml:space="preserve"> </w:t>
      </w:r>
      <w:r w:rsidRPr="00F74BF3">
        <w:rPr>
          <w:rFonts w:ascii="Arial" w:hAnsi="Arial" w:cs="Arial"/>
          <w:b/>
        </w:rPr>
        <w:t>Competencia.</w:t>
      </w:r>
      <w:r w:rsidRPr="00F74BF3">
        <w:rPr>
          <w:rFonts w:ascii="Arial" w:hAnsi="Arial" w:cs="Arial"/>
        </w:rPr>
        <w:t xml:space="preserve"> </w:t>
      </w:r>
    </w:p>
    <w:p w:rsidR="00D067FA" w:rsidRPr="00F74BF3" w:rsidRDefault="00D067FA" w:rsidP="007045B7">
      <w:pPr>
        <w:jc w:val="both"/>
        <w:rPr>
          <w:rFonts w:ascii="Arial" w:hAnsi="Arial" w:cs="Arial"/>
        </w:rPr>
      </w:pPr>
    </w:p>
    <w:p w:rsidR="00D067FA" w:rsidRPr="00F74BF3" w:rsidRDefault="009B1389" w:rsidP="007045B7">
      <w:pPr>
        <w:pStyle w:val="Encabezado"/>
        <w:jc w:val="both"/>
        <w:rPr>
          <w:rFonts w:ascii="Arial" w:hAnsi="Arial" w:cs="Arial"/>
        </w:rPr>
      </w:pPr>
      <w:r w:rsidRPr="00F74BF3">
        <w:rPr>
          <w:rFonts w:ascii="Arial" w:hAnsi="Arial" w:cs="Arial"/>
        </w:rPr>
        <w:t>Este</w:t>
      </w:r>
      <w:r w:rsidR="0071472C">
        <w:rPr>
          <w:rFonts w:ascii="Arial" w:hAnsi="Arial" w:cs="Arial"/>
        </w:rPr>
        <w:t xml:space="preserve"> C</w:t>
      </w:r>
      <w:r w:rsidRPr="00F74BF3">
        <w:rPr>
          <w:rFonts w:ascii="Arial" w:hAnsi="Arial" w:cs="Arial"/>
        </w:rPr>
        <w:t>omité de Transparenci</w:t>
      </w:r>
      <w:r w:rsidR="0071472C">
        <w:rPr>
          <w:rFonts w:ascii="Arial" w:hAnsi="Arial" w:cs="Arial"/>
        </w:rPr>
        <w:t>a</w:t>
      </w:r>
      <w:r w:rsidRPr="00F74BF3">
        <w:rPr>
          <w:rFonts w:ascii="Arial" w:hAnsi="Arial" w:cs="Arial"/>
        </w:rPr>
        <w:t xml:space="preserve"> es competente para determinar sobre la confirmación, modificación o revocación de la clasificación de Información </w:t>
      </w:r>
      <w:r w:rsidRPr="00D31F84">
        <w:rPr>
          <w:rFonts w:ascii="Arial" w:hAnsi="Arial" w:cs="Arial"/>
          <w:b/>
        </w:rPr>
        <w:t>confidencial</w:t>
      </w:r>
      <w:r w:rsidRPr="00F74BF3">
        <w:rPr>
          <w:rFonts w:ascii="Arial" w:hAnsi="Arial" w:cs="Arial"/>
        </w:rPr>
        <w:t xml:space="preserve"> realizada </w:t>
      </w:r>
      <w:r w:rsidRPr="007A04B0">
        <w:rPr>
          <w:rFonts w:ascii="Arial" w:hAnsi="Arial" w:cs="Arial"/>
        </w:rPr>
        <w:t xml:space="preserve">en </w:t>
      </w:r>
      <w:r w:rsidR="0061759D" w:rsidRPr="0071472C">
        <w:rPr>
          <w:rFonts w:ascii="Arial" w:hAnsi="Arial" w:cs="Arial"/>
        </w:rPr>
        <w:t xml:space="preserve">una </w:t>
      </w:r>
      <w:r w:rsidR="0071472C" w:rsidRPr="0071472C">
        <w:rPr>
          <w:rFonts w:ascii="Arial" w:hAnsi="Arial" w:cs="Arial"/>
          <w:b/>
        </w:rPr>
        <w:t>d</w:t>
      </w:r>
      <w:r w:rsidR="0061759D" w:rsidRPr="0071472C">
        <w:rPr>
          <w:rFonts w:ascii="Arial" w:hAnsi="Arial" w:cs="Arial"/>
          <w:b/>
        </w:rPr>
        <w:t xml:space="preserve">eclaración </w:t>
      </w:r>
      <w:r w:rsidR="0071472C" w:rsidRPr="0071472C">
        <w:rPr>
          <w:rFonts w:ascii="Arial" w:hAnsi="Arial" w:cs="Arial"/>
          <w:b/>
        </w:rPr>
        <w:t xml:space="preserve">de conclusión </w:t>
      </w:r>
      <w:r w:rsidR="0061759D" w:rsidRPr="0071472C">
        <w:rPr>
          <w:rFonts w:ascii="Arial" w:hAnsi="Arial" w:cs="Arial"/>
          <w:b/>
        </w:rPr>
        <w:t xml:space="preserve">de </w:t>
      </w:r>
      <w:r w:rsidR="0071472C" w:rsidRPr="0071472C">
        <w:rPr>
          <w:rFonts w:ascii="Arial" w:hAnsi="Arial" w:cs="Arial"/>
          <w:b/>
        </w:rPr>
        <w:t>s</w:t>
      </w:r>
      <w:r w:rsidR="0061759D" w:rsidRPr="0071472C">
        <w:rPr>
          <w:rFonts w:ascii="Arial" w:hAnsi="Arial" w:cs="Arial"/>
          <w:b/>
        </w:rPr>
        <w:t xml:space="preserve">ituación </w:t>
      </w:r>
      <w:r w:rsidR="0071472C" w:rsidRPr="0071472C">
        <w:rPr>
          <w:rFonts w:ascii="Arial" w:hAnsi="Arial" w:cs="Arial"/>
          <w:b/>
        </w:rPr>
        <w:t>p</w:t>
      </w:r>
      <w:r w:rsidR="0061759D" w:rsidRPr="0071472C">
        <w:rPr>
          <w:rFonts w:ascii="Arial" w:hAnsi="Arial" w:cs="Arial"/>
          <w:b/>
        </w:rPr>
        <w:t>atrimonial</w:t>
      </w:r>
      <w:r w:rsidR="0061759D" w:rsidRPr="0071472C">
        <w:rPr>
          <w:rFonts w:ascii="Arial" w:hAnsi="Arial" w:cs="Arial"/>
        </w:rPr>
        <w:t xml:space="preserve"> </w:t>
      </w:r>
      <w:r w:rsidR="0071472C" w:rsidRPr="00D31F84">
        <w:rPr>
          <w:rFonts w:ascii="Arial" w:hAnsi="Arial" w:cs="Arial"/>
          <w:b/>
        </w:rPr>
        <w:t>c</w:t>
      </w:r>
      <w:r w:rsidR="0061759D" w:rsidRPr="00D31F84">
        <w:rPr>
          <w:rFonts w:ascii="Arial" w:hAnsi="Arial" w:cs="Arial"/>
          <w:b/>
        </w:rPr>
        <w:t>ompleta</w:t>
      </w:r>
      <w:r w:rsidR="0061759D" w:rsidRPr="0071472C">
        <w:rPr>
          <w:rFonts w:ascii="Arial" w:hAnsi="Arial" w:cs="Arial"/>
        </w:rPr>
        <w:t xml:space="preserve"> de </w:t>
      </w:r>
      <w:r w:rsidR="00AA193E" w:rsidRPr="00AA193E">
        <w:rPr>
          <w:rFonts w:ascii="Arial" w:hAnsi="Arial" w:cs="Arial"/>
          <w:b/>
        </w:rPr>
        <w:t>un</w:t>
      </w:r>
      <w:r w:rsidR="0061759D" w:rsidRPr="0071472C">
        <w:rPr>
          <w:rFonts w:ascii="Arial" w:hAnsi="Arial" w:cs="Arial"/>
        </w:rPr>
        <w:t xml:space="preserve"> servidor públic</w:t>
      </w:r>
      <w:r w:rsidR="00D31F84">
        <w:rPr>
          <w:rFonts w:ascii="Arial" w:hAnsi="Arial" w:cs="Arial"/>
        </w:rPr>
        <w:t>o</w:t>
      </w:r>
      <w:r w:rsidR="0061759D" w:rsidRPr="0071472C">
        <w:rPr>
          <w:rFonts w:ascii="Arial" w:hAnsi="Arial" w:cs="Arial"/>
        </w:rPr>
        <w:t xml:space="preserve">, de nombre </w:t>
      </w:r>
      <w:r w:rsidR="00D31F84">
        <w:rPr>
          <w:rFonts w:ascii="Arial" w:hAnsi="Arial" w:cs="Arial"/>
          <w:b/>
        </w:rPr>
        <w:t>Martín Serrano Gómez</w:t>
      </w:r>
      <w:r w:rsidR="0061759D" w:rsidRPr="0071472C">
        <w:rPr>
          <w:rFonts w:ascii="Arial" w:hAnsi="Arial" w:cs="Arial"/>
        </w:rPr>
        <w:t xml:space="preserve">, </w:t>
      </w:r>
      <w:r w:rsidR="0071472C">
        <w:rPr>
          <w:rFonts w:ascii="Arial" w:hAnsi="Arial" w:cs="Arial"/>
        </w:rPr>
        <w:t xml:space="preserve">con cargo de </w:t>
      </w:r>
      <w:r w:rsidR="00D31F84">
        <w:rPr>
          <w:rFonts w:ascii="Arial" w:hAnsi="Arial" w:cs="Arial"/>
        </w:rPr>
        <w:t>Director General</w:t>
      </w:r>
      <w:r w:rsidR="00AA193E">
        <w:rPr>
          <w:rFonts w:ascii="Arial" w:hAnsi="Arial" w:cs="Arial"/>
        </w:rPr>
        <w:t>, p</w:t>
      </w:r>
      <w:r w:rsidR="0061759D" w:rsidRPr="007A04B0">
        <w:rPr>
          <w:rFonts w:ascii="Arial" w:hAnsi="Arial" w:cs="Arial"/>
        </w:rPr>
        <w:t xml:space="preserve">resentada el </w:t>
      </w:r>
      <w:r w:rsidR="00D31F84" w:rsidRPr="007045B7">
        <w:rPr>
          <w:rFonts w:ascii="Arial" w:hAnsi="Arial" w:cs="Arial"/>
          <w:b/>
        </w:rPr>
        <w:t>09</w:t>
      </w:r>
      <w:r w:rsidR="0071472C" w:rsidRPr="007045B7">
        <w:rPr>
          <w:rFonts w:ascii="Arial" w:hAnsi="Arial" w:cs="Arial"/>
          <w:b/>
        </w:rPr>
        <w:t xml:space="preserve"> de </w:t>
      </w:r>
      <w:r w:rsidR="00D31F84" w:rsidRPr="007045B7">
        <w:rPr>
          <w:rFonts w:ascii="Arial" w:hAnsi="Arial" w:cs="Arial"/>
          <w:b/>
        </w:rPr>
        <w:t>enero</w:t>
      </w:r>
      <w:r w:rsidR="0061759D" w:rsidRPr="007045B7">
        <w:rPr>
          <w:rFonts w:ascii="Arial" w:hAnsi="Arial" w:cs="Arial"/>
          <w:b/>
        </w:rPr>
        <w:t xml:space="preserve"> 202</w:t>
      </w:r>
      <w:r w:rsidR="00D31F84" w:rsidRPr="007045B7">
        <w:rPr>
          <w:rFonts w:ascii="Arial" w:hAnsi="Arial" w:cs="Arial"/>
          <w:b/>
        </w:rPr>
        <w:t>5</w:t>
      </w:r>
      <w:r w:rsidR="0061759D" w:rsidRPr="007A04B0">
        <w:rPr>
          <w:rFonts w:ascii="Arial" w:hAnsi="Arial" w:cs="Arial"/>
          <w:b/>
        </w:rPr>
        <w:t xml:space="preserve"> </w:t>
      </w:r>
      <w:r w:rsidR="0061759D" w:rsidRPr="007A04B0">
        <w:rPr>
          <w:rFonts w:ascii="Arial" w:hAnsi="Arial" w:cs="Arial"/>
        </w:rPr>
        <w:t xml:space="preserve">a través del sistema </w:t>
      </w:r>
      <w:r w:rsidR="0061759D" w:rsidRPr="0071472C">
        <w:rPr>
          <w:rFonts w:ascii="Arial" w:hAnsi="Arial" w:cs="Arial"/>
        </w:rPr>
        <w:t>DECLARANET-FGESLP</w:t>
      </w:r>
      <w:r w:rsidR="0061759D" w:rsidRPr="007A04B0">
        <w:rPr>
          <w:rFonts w:ascii="Arial" w:hAnsi="Arial" w:cs="Arial"/>
        </w:rPr>
        <w:t>,</w:t>
      </w:r>
      <w:r w:rsidR="00F00E50" w:rsidRPr="007A04B0">
        <w:rPr>
          <w:rFonts w:ascii="Arial" w:hAnsi="Arial" w:cs="Arial"/>
        </w:rPr>
        <w:t xml:space="preserve"> </w:t>
      </w:r>
      <w:r w:rsidRPr="007A04B0">
        <w:rPr>
          <w:rFonts w:ascii="Arial" w:hAnsi="Arial" w:cs="Arial"/>
        </w:rPr>
        <w:t>en términos de lo dispuesto por el</w:t>
      </w:r>
      <w:r w:rsidR="0071472C">
        <w:rPr>
          <w:rFonts w:ascii="Arial" w:hAnsi="Arial" w:cs="Arial"/>
        </w:rPr>
        <w:t xml:space="preserve"> l</w:t>
      </w:r>
      <w:r w:rsidR="0071472C" w:rsidRPr="007A04B0">
        <w:rPr>
          <w:rFonts w:ascii="Arial" w:hAnsi="Arial" w:cs="Arial"/>
        </w:rPr>
        <w:t>ineamiento quincuagésimo primero de los lineamientos generales en materia</w:t>
      </w:r>
      <w:r w:rsidR="0071472C" w:rsidRPr="00F74BF3">
        <w:rPr>
          <w:rFonts w:ascii="Arial" w:hAnsi="Arial" w:cs="Arial"/>
        </w:rPr>
        <w:t xml:space="preserve"> de clasificación y desclasificación de la información, así como para la elaboración de versiones públicas</w:t>
      </w:r>
      <w:r w:rsidRPr="00F74BF3">
        <w:rPr>
          <w:rFonts w:ascii="Arial" w:hAnsi="Arial" w:cs="Arial"/>
        </w:rPr>
        <w:t xml:space="preserve">, los artículos 51, 52, fracción II y demás relativos aplicables de la LTAIPSLP, y </w:t>
      </w:r>
      <w:r w:rsidR="00F64867">
        <w:rPr>
          <w:rFonts w:ascii="Arial" w:hAnsi="Arial" w:cs="Arial"/>
        </w:rPr>
        <w:t xml:space="preserve"> el </w:t>
      </w:r>
      <w:r w:rsidRPr="00F74BF3">
        <w:rPr>
          <w:rFonts w:ascii="Arial" w:hAnsi="Arial" w:cs="Arial"/>
        </w:rPr>
        <w:t xml:space="preserve">artículo </w:t>
      </w:r>
      <w:r w:rsidR="0071472C">
        <w:rPr>
          <w:rFonts w:ascii="Arial" w:hAnsi="Arial" w:cs="Arial"/>
        </w:rPr>
        <w:t>t</w:t>
      </w:r>
      <w:r w:rsidRPr="00F74BF3">
        <w:rPr>
          <w:rFonts w:ascii="Arial" w:hAnsi="Arial" w:cs="Arial"/>
        </w:rPr>
        <w:t xml:space="preserve">ercero del </w:t>
      </w:r>
      <w:r w:rsidR="0071472C">
        <w:rPr>
          <w:rFonts w:ascii="Arial" w:hAnsi="Arial" w:cs="Arial"/>
        </w:rPr>
        <w:t>a</w:t>
      </w:r>
      <w:r w:rsidRPr="00F74BF3">
        <w:rPr>
          <w:rFonts w:ascii="Arial" w:hAnsi="Arial" w:cs="Arial"/>
        </w:rPr>
        <w:t xml:space="preserve">cuerdo </w:t>
      </w:r>
      <w:r w:rsidR="0071472C">
        <w:rPr>
          <w:rFonts w:ascii="Arial" w:hAnsi="Arial" w:cs="Arial"/>
        </w:rPr>
        <w:t>g</w:t>
      </w:r>
      <w:r w:rsidRPr="00F74BF3">
        <w:rPr>
          <w:rFonts w:ascii="Arial" w:hAnsi="Arial" w:cs="Arial"/>
        </w:rPr>
        <w:t>eneral número AG/003/2023</w:t>
      </w:r>
      <w:r w:rsidR="00F64867">
        <w:rPr>
          <w:rFonts w:ascii="Arial" w:hAnsi="Arial" w:cs="Arial"/>
        </w:rPr>
        <w:t xml:space="preserve">, </w:t>
      </w:r>
      <w:r w:rsidRPr="00F74BF3">
        <w:rPr>
          <w:rFonts w:ascii="Arial" w:hAnsi="Arial" w:cs="Arial"/>
        </w:rPr>
        <w:t>así como, en el acuerdo general AG/011/2020.</w:t>
      </w:r>
    </w:p>
    <w:p w:rsidR="00D067FA" w:rsidRPr="00F74BF3" w:rsidRDefault="00D067FA" w:rsidP="007045B7">
      <w:pPr>
        <w:jc w:val="both"/>
        <w:rPr>
          <w:rFonts w:ascii="Arial" w:hAnsi="Arial" w:cs="Arial"/>
        </w:rPr>
      </w:pPr>
    </w:p>
    <w:p w:rsidR="00D067FA" w:rsidRPr="00F74BF3" w:rsidRDefault="009B1389" w:rsidP="007045B7">
      <w:pPr>
        <w:jc w:val="both"/>
        <w:rPr>
          <w:rFonts w:ascii="Arial" w:hAnsi="Arial" w:cs="Arial"/>
          <w:b/>
        </w:rPr>
      </w:pPr>
      <w:r w:rsidRPr="00F74BF3">
        <w:rPr>
          <w:rFonts w:ascii="Arial" w:hAnsi="Arial" w:cs="Arial"/>
          <w:b/>
        </w:rPr>
        <w:t>SEGUNDO. Fundamentación y motivación. Análisis de fondo.</w:t>
      </w:r>
    </w:p>
    <w:p w:rsidR="00D067FA" w:rsidRPr="00F74BF3" w:rsidRDefault="00D067FA" w:rsidP="007045B7">
      <w:pPr>
        <w:jc w:val="both"/>
        <w:rPr>
          <w:rFonts w:ascii="Arial" w:hAnsi="Arial" w:cs="Arial"/>
          <w:bCs/>
        </w:rPr>
      </w:pPr>
    </w:p>
    <w:p w:rsidR="00D067FA" w:rsidRPr="00F74BF3" w:rsidRDefault="009B1389" w:rsidP="007045B7">
      <w:pPr>
        <w:jc w:val="both"/>
        <w:rPr>
          <w:rFonts w:ascii="Arial" w:hAnsi="Arial" w:cs="Arial"/>
        </w:rPr>
      </w:pPr>
      <w:r w:rsidRPr="00F74BF3">
        <w:rPr>
          <w:rFonts w:ascii="Arial" w:hAnsi="Arial" w:cs="Arial"/>
          <w:bCs/>
        </w:rPr>
        <w:t xml:space="preserve">Siendo </w:t>
      </w:r>
      <w:r w:rsidRPr="00F74BF3">
        <w:rPr>
          <w:rFonts w:ascii="Arial" w:hAnsi="Arial" w:cs="Arial"/>
        </w:rPr>
        <w:t xml:space="preserve">que esta Fiscalía General del Estado, en el ámbito de su competencia promueve, respeta, protege y garantiza este derecho humano de conformidad con los principios de universalidad, interdependencia, indivisibilidad y progresividad acorde a lo estipulado por el artículo 1° párrafo tercero de la Constitución Política de los Estados Unidos Mexicanos; sin embargo atendiendo a que el artículo 6º de la misma normativa establece el </w:t>
      </w:r>
      <w:r w:rsidR="00895B55" w:rsidRPr="00F74BF3">
        <w:rPr>
          <w:rFonts w:ascii="Arial" w:hAnsi="Arial" w:cs="Arial"/>
        </w:rPr>
        <w:t>derecho humano de acceso a la información no es absoluto</w:t>
      </w:r>
      <w:r w:rsidRPr="00F74BF3">
        <w:rPr>
          <w:rFonts w:ascii="Arial" w:hAnsi="Arial" w:cs="Arial"/>
        </w:rPr>
        <w:t xml:space="preserve"> y su ejercicio está sujeto a diversos principios, bases y limitantes, ya que si bien prevalece entre otros principios el de máxima publicidad, está sujeto a las restricciones establecidas en la propia norma </w:t>
      </w:r>
      <w:r w:rsidR="00895B55">
        <w:rPr>
          <w:rFonts w:ascii="Arial" w:hAnsi="Arial" w:cs="Arial"/>
        </w:rPr>
        <w:t>c</w:t>
      </w:r>
      <w:r w:rsidRPr="00F74BF3">
        <w:rPr>
          <w:rFonts w:ascii="Arial" w:hAnsi="Arial" w:cs="Arial"/>
        </w:rPr>
        <w:t>onstitucional y se regla en la legislación secundaria.</w:t>
      </w:r>
    </w:p>
    <w:p w:rsidR="00D067FA" w:rsidRPr="00F74BF3" w:rsidRDefault="00D067FA" w:rsidP="007045B7">
      <w:pPr>
        <w:jc w:val="both"/>
        <w:rPr>
          <w:rFonts w:ascii="Arial" w:hAnsi="Arial" w:cs="Arial"/>
        </w:rPr>
      </w:pPr>
    </w:p>
    <w:p w:rsidR="00D067FA" w:rsidRPr="00F74BF3" w:rsidRDefault="009B1389" w:rsidP="007045B7">
      <w:pPr>
        <w:jc w:val="both"/>
        <w:rPr>
          <w:rFonts w:ascii="Arial" w:hAnsi="Arial" w:cs="Arial"/>
        </w:rPr>
      </w:pPr>
      <w:r w:rsidRPr="00F74BF3">
        <w:rPr>
          <w:rFonts w:ascii="Arial" w:hAnsi="Arial" w:cs="Arial"/>
        </w:rPr>
        <w:t xml:space="preserve">Dentro de estas restricciones al derecho a la información están los derechos humanos de terceros que se protegen por la propia Constitución Política de los Estados Unidos Mexicanos en el apartado relativo a los </w:t>
      </w:r>
      <w:r w:rsidR="00895B55" w:rsidRPr="00F74BF3">
        <w:rPr>
          <w:rFonts w:ascii="Arial" w:hAnsi="Arial" w:cs="Arial"/>
        </w:rPr>
        <w:t xml:space="preserve">derechos humanos </w:t>
      </w:r>
      <w:r w:rsidRPr="00F74BF3">
        <w:rPr>
          <w:rFonts w:ascii="Arial" w:hAnsi="Arial" w:cs="Arial"/>
        </w:rPr>
        <w:t xml:space="preserve">y sus garantías por parte de las normas que regulan el acceso a la información como las diversas que regulan el procedimiento dentro del cual obra la información requerida que en el caso concreto lo es la propia Constitución Política del </w:t>
      </w:r>
      <w:r w:rsidR="00895B55">
        <w:rPr>
          <w:rFonts w:ascii="Arial" w:hAnsi="Arial" w:cs="Arial"/>
        </w:rPr>
        <w:t>e</w:t>
      </w:r>
      <w:r w:rsidRPr="00F74BF3">
        <w:rPr>
          <w:rFonts w:ascii="Arial" w:hAnsi="Arial" w:cs="Arial"/>
        </w:rPr>
        <w:t xml:space="preserve">stado de San Luis Potosí, la </w:t>
      </w:r>
      <w:r w:rsidR="00895B55">
        <w:rPr>
          <w:rFonts w:ascii="Arial" w:hAnsi="Arial" w:cs="Arial"/>
        </w:rPr>
        <w:t>l</w:t>
      </w:r>
      <w:r w:rsidRPr="00F74BF3">
        <w:rPr>
          <w:rFonts w:ascii="Arial" w:hAnsi="Arial" w:cs="Arial"/>
        </w:rPr>
        <w:t xml:space="preserve">ey de </w:t>
      </w:r>
      <w:r w:rsidR="00895B55">
        <w:rPr>
          <w:rFonts w:ascii="Arial" w:hAnsi="Arial" w:cs="Arial"/>
        </w:rPr>
        <w:t>t</w:t>
      </w:r>
      <w:r w:rsidRPr="00F74BF3">
        <w:rPr>
          <w:rFonts w:ascii="Arial" w:hAnsi="Arial" w:cs="Arial"/>
        </w:rPr>
        <w:t xml:space="preserve">ransparencia, </w:t>
      </w:r>
      <w:r w:rsidR="00895B55">
        <w:rPr>
          <w:rFonts w:ascii="Arial" w:hAnsi="Arial" w:cs="Arial"/>
        </w:rPr>
        <w:t xml:space="preserve">y </w:t>
      </w:r>
      <w:r w:rsidRPr="00F74BF3">
        <w:rPr>
          <w:rFonts w:ascii="Arial" w:hAnsi="Arial" w:cs="Arial"/>
        </w:rPr>
        <w:t xml:space="preserve">la </w:t>
      </w:r>
      <w:r w:rsidR="00895B55">
        <w:rPr>
          <w:rFonts w:ascii="Arial" w:hAnsi="Arial" w:cs="Arial"/>
        </w:rPr>
        <w:t>l</w:t>
      </w:r>
      <w:r w:rsidRPr="00F74BF3">
        <w:rPr>
          <w:rFonts w:ascii="Arial" w:hAnsi="Arial" w:cs="Arial"/>
        </w:rPr>
        <w:t xml:space="preserve">ey de </w:t>
      </w:r>
      <w:r w:rsidR="00895B55" w:rsidRPr="00F74BF3">
        <w:rPr>
          <w:rFonts w:ascii="Arial" w:hAnsi="Arial" w:cs="Arial"/>
        </w:rPr>
        <w:t xml:space="preserve">protección de datos personales en posesión de sujetos obligados </w:t>
      </w:r>
      <w:r w:rsidRPr="00F74BF3">
        <w:rPr>
          <w:rFonts w:ascii="Arial" w:hAnsi="Arial" w:cs="Arial"/>
        </w:rPr>
        <w:t xml:space="preserve">del </w:t>
      </w:r>
      <w:r w:rsidR="00895B55">
        <w:rPr>
          <w:rFonts w:ascii="Arial" w:hAnsi="Arial" w:cs="Arial"/>
        </w:rPr>
        <w:t>e</w:t>
      </w:r>
      <w:r w:rsidRPr="00F74BF3">
        <w:rPr>
          <w:rFonts w:ascii="Arial" w:hAnsi="Arial" w:cs="Arial"/>
        </w:rPr>
        <w:t>stado.</w:t>
      </w:r>
    </w:p>
    <w:p w:rsidR="00D067FA" w:rsidRPr="00F74BF3" w:rsidRDefault="00D067FA" w:rsidP="007045B7">
      <w:pPr>
        <w:jc w:val="both"/>
        <w:rPr>
          <w:rFonts w:ascii="Arial" w:hAnsi="Arial" w:cs="Arial"/>
        </w:rPr>
      </w:pPr>
    </w:p>
    <w:p w:rsidR="00D067FA" w:rsidRPr="00F74BF3" w:rsidRDefault="009B1389" w:rsidP="007045B7">
      <w:pPr>
        <w:pStyle w:val="Encabezado"/>
        <w:jc w:val="both"/>
        <w:rPr>
          <w:rFonts w:ascii="Arial" w:hAnsi="Arial" w:cs="Arial"/>
          <w:bCs/>
          <w:i/>
        </w:rPr>
      </w:pPr>
      <w:r w:rsidRPr="00F74BF3">
        <w:rPr>
          <w:rFonts w:ascii="Arial" w:hAnsi="Arial" w:cs="Arial"/>
          <w:bCs/>
        </w:rPr>
        <w:t>Por lo anterior, los datos personales que se encuentra</w:t>
      </w:r>
      <w:r w:rsidR="00C23D7C">
        <w:rPr>
          <w:rFonts w:ascii="Arial" w:hAnsi="Arial" w:cs="Arial"/>
          <w:bCs/>
        </w:rPr>
        <w:t>n</w:t>
      </w:r>
      <w:r w:rsidRPr="00F74BF3">
        <w:rPr>
          <w:rFonts w:ascii="Arial" w:hAnsi="Arial" w:cs="Arial"/>
          <w:bCs/>
        </w:rPr>
        <w:t xml:space="preserve"> </w:t>
      </w:r>
      <w:r w:rsidR="00284559" w:rsidRPr="00F74BF3">
        <w:rPr>
          <w:rFonts w:ascii="Arial" w:hAnsi="Arial" w:cs="Arial"/>
        </w:rPr>
        <w:t xml:space="preserve">dentro de </w:t>
      </w:r>
      <w:r w:rsidR="00705318">
        <w:rPr>
          <w:rFonts w:ascii="Arial" w:hAnsi="Arial" w:cs="Arial"/>
          <w:b/>
        </w:rPr>
        <w:t>la</w:t>
      </w:r>
      <w:r w:rsidR="00C23D7C" w:rsidRPr="007A04B0">
        <w:rPr>
          <w:rFonts w:ascii="Arial" w:hAnsi="Arial" w:cs="Arial"/>
        </w:rPr>
        <w:t xml:space="preserve"> </w:t>
      </w:r>
      <w:r w:rsidR="00E96F80">
        <w:rPr>
          <w:rFonts w:ascii="Arial" w:hAnsi="Arial" w:cs="Arial"/>
          <w:b/>
        </w:rPr>
        <w:t>d</w:t>
      </w:r>
      <w:r w:rsidR="00C23D7C" w:rsidRPr="007A04B0">
        <w:rPr>
          <w:rFonts w:ascii="Arial" w:hAnsi="Arial" w:cs="Arial"/>
          <w:b/>
        </w:rPr>
        <w:t xml:space="preserve">eclaración </w:t>
      </w:r>
      <w:r w:rsidR="00E96F80">
        <w:rPr>
          <w:rFonts w:ascii="Arial" w:hAnsi="Arial" w:cs="Arial"/>
          <w:b/>
        </w:rPr>
        <w:t xml:space="preserve">de conclusión </w:t>
      </w:r>
      <w:r w:rsidR="00C23D7C" w:rsidRPr="007A04B0">
        <w:rPr>
          <w:rFonts w:ascii="Arial" w:hAnsi="Arial" w:cs="Arial"/>
          <w:b/>
        </w:rPr>
        <w:t xml:space="preserve">de </w:t>
      </w:r>
      <w:r w:rsidR="00FF6C76">
        <w:rPr>
          <w:rFonts w:ascii="Arial" w:hAnsi="Arial" w:cs="Arial"/>
          <w:b/>
        </w:rPr>
        <w:t>si</w:t>
      </w:r>
      <w:r w:rsidR="00C23D7C" w:rsidRPr="007A04B0">
        <w:rPr>
          <w:rFonts w:ascii="Arial" w:hAnsi="Arial" w:cs="Arial"/>
          <w:b/>
        </w:rPr>
        <w:t xml:space="preserve">tuación </w:t>
      </w:r>
      <w:r w:rsidR="00FF6C76">
        <w:rPr>
          <w:rFonts w:ascii="Arial" w:hAnsi="Arial" w:cs="Arial"/>
          <w:b/>
        </w:rPr>
        <w:t>p</w:t>
      </w:r>
      <w:r w:rsidR="00C23D7C" w:rsidRPr="007A04B0">
        <w:rPr>
          <w:rFonts w:ascii="Arial" w:hAnsi="Arial" w:cs="Arial"/>
          <w:b/>
        </w:rPr>
        <w:t xml:space="preserve">atrimonial </w:t>
      </w:r>
      <w:r w:rsidR="00FF6C76">
        <w:rPr>
          <w:rFonts w:ascii="Arial" w:hAnsi="Arial" w:cs="Arial"/>
          <w:b/>
        </w:rPr>
        <w:t>c</w:t>
      </w:r>
      <w:r w:rsidR="00C23D7C" w:rsidRPr="007A04B0">
        <w:rPr>
          <w:rFonts w:ascii="Arial" w:hAnsi="Arial" w:cs="Arial"/>
          <w:b/>
        </w:rPr>
        <w:t>ompleta</w:t>
      </w:r>
      <w:r w:rsidR="00D558F8">
        <w:rPr>
          <w:rFonts w:ascii="Arial" w:hAnsi="Arial" w:cs="Arial"/>
        </w:rPr>
        <w:t>, s</w:t>
      </w:r>
      <w:r w:rsidRPr="00F74BF3">
        <w:rPr>
          <w:rFonts w:ascii="Arial" w:hAnsi="Arial" w:cs="Arial"/>
          <w:bCs/>
          <w:color w:val="000000"/>
        </w:rPr>
        <w:t xml:space="preserve">on </w:t>
      </w:r>
      <w:r w:rsidRPr="00F74BF3">
        <w:rPr>
          <w:rFonts w:ascii="Arial" w:hAnsi="Arial" w:cs="Arial"/>
          <w:bCs/>
        </w:rPr>
        <w:t>considerados datos personales, en virtud de que se contemplan en los descritos en el numeral 3° fracción XI de la LTAIPSLP en el que refiere que un dato personal es “</w:t>
      </w:r>
      <w:r w:rsidRPr="00F74BF3">
        <w:rPr>
          <w:rFonts w:ascii="Arial" w:hAnsi="Arial" w:cs="Arial"/>
          <w:bCs/>
          <w:i/>
        </w:rPr>
        <w:t>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rsidR="00D067FA" w:rsidRPr="00F74BF3" w:rsidRDefault="00D067FA" w:rsidP="007045B7">
      <w:pPr>
        <w:jc w:val="both"/>
        <w:rPr>
          <w:rFonts w:ascii="Arial" w:hAnsi="Arial" w:cs="Arial"/>
          <w:bCs/>
          <w:i/>
        </w:rPr>
      </w:pPr>
    </w:p>
    <w:p w:rsidR="00D067FA" w:rsidRPr="00F74BF3" w:rsidRDefault="009B1389" w:rsidP="007045B7">
      <w:pPr>
        <w:jc w:val="both"/>
        <w:rPr>
          <w:rFonts w:ascii="Arial" w:hAnsi="Arial" w:cs="Arial"/>
          <w:i/>
        </w:rPr>
      </w:pPr>
      <w:r w:rsidRPr="00F74BF3">
        <w:rPr>
          <w:rFonts w:ascii="Arial" w:hAnsi="Arial" w:cs="Arial"/>
          <w:i/>
        </w:rPr>
        <w:t>Se considerará identificable toda persona cuya identidad pueda determinarse, directa o indirectamente, en particular mediante un número de identificación o uno o varios elementos específicos, característicos de su identidad física, fisiológica, psíquica, económica, cultural o social.</w:t>
      </w:r>
    </w:p>
    <w:p w:rsidR="00D067FA" w:rsidRPr="00F74BF3" w:rsidRDefault="00D067FA" w:rsidP="007045B7">
      <w:pPr>
        <w:jc w:val="both"/>
        <w:rPr>
          <w:rFonts w:ascii="Arial" w:hAnsi="Arial" w:cs="Arial"/>
        </w:rPr>
      </w:pPr>
    </w:p>
    <w:p w:rsidR="00D067FA" w:rsidRPr="00F74BF3" w:rsidRDefault="009B1389" w:rsidP="007045B7">
      <w:pPr>
        <w:jc w:val="both"/>
        <w:rPr>
          <w:rFonts w:ascii="Arial" w:hAnsi="Arial" w:cs="Arial"/>
        </w:rPr>
      </w:pPr>
      <w:r w:rsidRPr="00F74BF3">
        <w:rPr>
          <w:rFonts w:ascii="Arial" w:hAnsi="Arial" w:cs="Arial"/>
        </w:rPr>
        <w:t xml:space="preserve">Por su parte la ley de </w:t>
      </w:r>
      <w:r w:rsidR="00D558F8" w:rsidRPr="00F74BF3">
        <w:rPr>
          <w:rFonts w:ascii="Arial" w:hAnsi="Arial" w:cs="Arial"/>
        </w:rPr>
        <w:t xml:space="preserve">protección de datos personales en posesión de los sujetos obligados </w:t>
      </w:r>
      <w:r w:rsidRPr="00F74BF3">
        <w:rPr>
          <w:rFonts w:ascii="Arial" w:hAnsi="Arial" w:cs="Arial"/>
        </w:rPr>
        <w:t xml:space="preserve">del </w:t>
      </w:r>
      <w:r w:rsidR="00D558F8">
        <w:rPr>
          <w:rFonts w:ascii="Arial" w:hAnsi="Arial" w:cs="Arial"/>
        </w:rPr>
        <w:t>e</w:t>
      </w:r>
      <w:r w:rsidRPr="00F74BF3">
        <w:rPr>
          <w:rFonts w:ascii="Arial" w:hAnsi="Arial" w:cs="Arial"/>
        </w:rPr>
        <w:t>stado de San Luis Potosí, refiere:</w:t>
      </w:r>
    </w:p>
    <w:p w:rsidR="00D067FA" w:rsidRPr="00F74BF3" w:rsidRDefault="00D067FA" w:rsidP="007045B7">
      <w:pPr>
        <w:jc w:val="both"/>
        <w:rPr>
          <w:rFonts w:ascii="Arial" w:hAnsi="Arial" w:cs="Arial"/>
        </w:rPr>
      </w:pPr>
    </w:p>
    <w:p w:rsidR="00D067FA" w:rsidRPr="00F74BF3" w:rsidRDefault="009B1389" w:rsidP="007045B7">
      <w:pPr>
        <w:jc w:val="both"/>
        <w:rPr>
          <w:rFonts w:ascii="Arial" w:hAnsi="Arial" w:cs="Arial"/>
        </w:rPr>
      </w:pPr>
      <w:r w:rsidRPr="00F74BF3">
        <w:rPr>
          <w:rFonts w:ascii="Arial" w:hAnsi="Arial" w:cs="Arial"/>
        </w:rPr>
        <w:t>Artículo 3º. Para los efectos de la presente Ley se entenderá por:</w:t>
      </w:r>
    </w:p>
    <w:p w:rsidR="00D067FA" w:rsidRPr="00F74BF3" w:rsidRDefault="00D067FA" w:rsidP="007045B7">
      <w:pPr>
        <w:jc w:val="both"/>
        <w:rPr>
          <w:rFonts w:ascii="Arial" w:hAnsi="Arial" w:cs="Arial"/>
        </w:rPr>
      </w:pPr>
    </w:p>
    <w:p w:rsidR="00D067FA" w:rsidRPr="00F74BF3" w:rsidRDefault="009B1389" w:rsidP="007045B7">
      <w:pPr>
        <w:jc w:val="both"/>
        <w:rPr>
          <w:rFonts w:ascii="Arial" w:hAnsi="Arial" w:cs="Arial"/>
          <w:i/>
        </w:rPr>
      </w:pPr>
      <w:r w:rsidRPr="00F74BF3">
        <w:rPr>
          <w:rFonts w:ascii="Arial" w:hAnsi="Arial" w:cs="Arial"/>
          <w:b/>
          <w:i/>
        </w:rPr>
        <w:lastRenderedPageBreak/>
        <w:t>VIII. Datos personales:</w:t>
      </w:r>
      <w:r w:rsidRPr="00F74BF3">
        <w:rPr>
          <w:rFonts w:ascii="Arial" w:hAnsi="Arial" w:cs="Arial"/>
          <w:i/>
        </w:rPr>
        <w:t xml:space="preserve"> cualquier información concerniente a una persona física identificada o identificable expresada en forma numérica, alfabética, alfanumérica, gráfica, fotográfica, acústica o en cualquier otro formato. Se considera que una persona es identificable cuando su identidad puede determinarse directa o indirectamente a través de cualquier información, siempre y cuando esto no requiera plazos, medios o actividades desproporcionadas;</w:t>
      </w:r>
    </w:p>
    <w:p w:rsidR="00D067FA" w:rsidRPr="00F74BF3" w:rsidRDefault="00D067FA" w:rsidP="007045B7">
      <w:pPr>
        <w:jc w:val="both"/>
        <w:rPr>
          <w:rFonts w:ascii="Arial" w:hAnsi="Arial" w:cs="Arial"/>
          <w:i/>
        </w:rPr>
      </w:pPr>
    </w:p>
    <w:p w:rsidR="00D067FA" w:rsidRPr="00F74BF3" w:rsidRDefault="009B1389" w:rsidP="007045B7">
      <w:pPr>
        <w:jc w:val="both"/>
        <w:rPr>
          <w:rFonts w:ascii="Arial" w:hAnsi="Arial" w:cs="Arial"/>
          <w:i/>
        </w:rPr>
      </w:pPr>
      <w:r w:rsidRPr="00F74BF3">
        <w:rPr>
          <w:rFonts w:ascii="Arial" w:hAnsi="Arial" w:cs="Arial"/>
          <w:b/>
          <w:i/>
        </w:rPr>
        <w:t xml:space="preserve">IX. Datos personales sensibles: </w:t>
      </w:r>
      <w:r w:rsidRPr="00F74BF3">
        <w:rPr>
          <w:rFonts w:ascii="Arial" w:hAnsi="Arial" w:cs="Arial"/>
          <w:i/>
        </w:rPr>
        <w:t>aquellos que se refieran a la esfera más íntima de su titular, o cuya utilización indebida pueda dar origen a discriminación o conlleve un riesgo grave para éste. Se consideran sensibles, de manera enunciativa más no limitativa, los datos personales que puedan revelar aspectos como origen racial o étnico, estado de salud pasado, presente o futuro, creencias religiosas, filosóficas y morales, opiniones políticas, datos genéticos o datos biométricos;</w:t>
      </w:r>
    </w:p>
    <w:p w:rsidR="00D067FA" w:rsidRPr="00F74BF3" w:rsidRDefault="00D067FA" w:rsidP="007045B7">
      <w:pPr>
        <w:jc w:val="both"/>
        <w:rPr>
          <w:rFonts w:ascii="Arial" w:hAnsi="Arial" w:cs="Arial"/>
          <w:i/>
        </w:rPr>
      </w:pPr>
    </w:p>
    <w:p w:rsidR="00D067FA" w:rsidRDefault="009B1389" w:rsidP="007045B7">
      <w:pPr>
        <w:jc w:val="both"/>
        <w:rPr>
          <w:rFonts w:ascii="Arial" w:hAnsi="Arial" w:cs="Arial"/>
          <w:i/>
        </w:rPr>
      </w:pPr>
      <w:r w:rsidRPr="00F74BF3">
        <w:rPr>
          <w:rFonts w:ascii="Arial" w:hAnsi="Arial" w:cs="Arial"/>
          <w:b/>
          <w:i/>
        </w:rPr>
        <w:t>XXIII. Medidas de seguridad:</w:t>
      </w:r>
      <w:r w:rsidRPr="00F74BF3">
        <w:rPr>
          <w:rFonts w:ascii="Arial" w:hAnsi="Arial" w:cs="Arial"/>
          <w:i/>
        </w:rPr>
        <w:t xml:space="preserve"> Conjunto de acciones, actividades, controles o mecanismos administrativos, técnicos y físicos que permitan garantizar la confidencialidad, disponibilidad e integridad de los datos personales;</w:t>
      </w:r>
    </w:p>
    <w:p w:rsidR="00AA193E" w:rsidRPr="00F74BF3" w:rsidRDefault="00AA193E" w:rsidP="007045B7">
      <w:pPr>
        <w:jc w:val="both"/>
        <w:rPr>
          <w:rFonts w:ascii="Arial" w:hAnsi="Arial" w:cs="Arial"/>
          <w:i/>
        </w:rPr>
      </w:pPr>
    </w:p>
    <w:p w:rsidR="00D067FA" w:rsidRPr="00F74BF3" w:rsidRDefault="009B1389" w:rsidP="007045B7">
      <w:pPr>
        <w:jc w:val="both"/>
        <w:rPr>
          <w:rFonts w:ascii="Arial" w:hAnsi="Arial" w:cs="Arial"/>
        </w:rPr>
      </w:pPr>
      <w:r w:rsidRPr="00F74BF3">
        <w:rPr>
          <w:rFonts w:ascii="Arial" w:hAnsi="Arial" w:cs="Arial"/>
        </w:rPr>
        <w:t xml:space="preserve">Así mismo </w:t>
      </w:r>
      <w:r w:rsidR="00D558F8" w:rsidRPr="00F74BF3">
        <w:rPr>
          <w:rFonts w:ascii="Arial" w:hAnsi="Arial" w:cs="Arial"/>
        </w:rPr>
        <w:t>los lineamientos generales para la clasificación y desclasificación de información, así como para la elaboración de versiones públicas</w:t>
      </w:r>
      <w:r w:rsidRPr="00F74BF3">
        <w:rPr>
          <w:rFonts w:ascii="Arial" w:hAnsi="Arial" w:cs="Arial"/>
        </w:rPr>
        <w:t>, consideran en el lineamiento:</w:t>
      </w:r>
    </w:p>
    <w:p w:rsidR="00D067FA" w:rsidRPr="00F74BF3" w:rsidRDefault="00D067FA" w:rsidP="007045B7">
      <w:pPr>
        <w:jc w:val="both"/>
        <w:rPr>
          <w:rFonts w:ascii="Arial" w:hAnsi="Arial" w:cs="Arial"/>
          <w:i/>
        </w:rPr>
      </w:pPr>
    </w:p>
    <w:p w:rsidR="00D067FA" w:rsidRPr="00F74BF3" w:rsidRDefault="009B1389" w:rsidP="007045B7">
      <w:pPr>
        <w:jc w:val="both"/>
        <w:rPr>
          <w:rFonts w:ascii="Arial" w:hAnsi="Arial" w:cs="Arial"/>
          <w:i/>
        </w:rPr>
      </w:pPr>
      <w:r w:rsidRPr="00F74BF3">
        <w:rPr>
          <w:rFonts w:ascii="Arial" w:hAnsi="Arial" w:cs="Arial"/>
          <w:b/>
          <w:i/>
        </w:rPr>
        <w:t>Trigésimo octavo.</w:t>
      </w:r>
      <w:r w:rsidRPr="00F74BF3">
        <w:rPr>
          <w:rFonts w:ascii="Arial" w:hAnsi="Arial" w:cs="Arial"/>
          <w:i/>
        </w:rPr>
        <w:t xml:space="preserve"> Se considera susceptible de clasificarse como información confidencial:</w:t>
      </w:r>
    </w:p>
    <w:p w:rsidR="00D067FA" w:rsidRPr="00F74BF3" w:rsidRDefault="009B1389" w:rsidP="007045B7">
      <w:pPr>
        <w:jc w:val="both"/>
        <w:rPr>
          <w:rFonts w:ascii="Arial" w:hAnsi="Arial" w:cs="Arial"/>
          <w:i/>
        </w:rPr>
      </w:pPr>
      <w:r w:rsidRPr="00F74BF3">
        <w:rPr>
          <w:rFonts w:ascii="Arial" w:hAnsi="Arial" w:cs="Arial"/>
          <w:i/>
        </w:rPr>
        <w:t>…</w:t>
      </w:r>
    </w:p>
    <w:p w:rsidR="00D067FA" w:rsidRPr="00F74BF3" w:rsidRDefault="009B1389" w:rsidP="007045B7">
      <w:pPr>
        <w:jc w:val="both"/>
        <w:rPr>
          <w:rFonts w:ascii="Arial" w:hAnsi="Arial" w:cs="Arial"/>
          <w:i/>
        </w:rPr>
      </w:pPr>
      <w:r w:rsidRPr="00F74BF3">
        <w:rPr>
          <w:rFonts w:ascii="Arial" w:hAnsi="Arial" w:cs="Arial"/>
          <w:i/>
        </w:rPr>
        <w:t>1. Datos identificativos: El nombre, alias, pseudónimo, domicilio, código postal, teléfono particular, sexo, estado civil, teléfono celular, firma, clave de Registro Federal de Contribuyentes (RFC), Clave Única de Registro de Población (CURP), Clave de Elector, Matrícula del Servicio Militar Nacional, número de pasaporte, lugar y fecha de nacimiento, nacionalidad, edad, fotografía, localidad y sección electoral, y análogos.</w:t>
      </w:r>
    </w:p>
    <w:p w:rsidR="00D067FA" w:rsidRPr="00F74BF3" w:rsidRDefault="009B1389" w:rsidP="007045B7">
      <w:pPr>
        <w:jc w:val="both"/>
        <w:rPr>
          <w:rFonts w:ascii="Arial" w:hAnsi="Arial" w:cs="Arial"/>
          <w:i/>
        </w:rPr>
      </w:pPr>
      <w:r w:rsidRPr="00F74BF3">
        <w:rPr>
          <w:rFonts w:ascii="Arial" w:hAnsi="Arial" w:cs="Arial"/>
          <w:i/>
        </w:rPr>
        <w:t>…</w:t>
      </w:r>
    </w:p>
    <w:p w:rsidR="00D067FA" w:rsidRPr="00F74BF3" w:rsidRDefault="009B1389" w:rsidP="007045B7">
      <w:pPr>
        <w:jc w:val="both"/>
        <w:rPr>
          <w:rFonts w:ascii="Arial" w:hAnsi="Arial" w:cs="Arial"/>
          <w:i/>
        </w:rPr>
      </w:pPr>
      <w:r w:rsidRPr="00F74BF3">
        <w:rPr>
          <w:rFonts w:ascii="Arial" w:hAnsi="Arial" w:cs="Arial"/>
          <w:i/>
        </w:rPr>
        <w:t>5. Datos Laborales: Número de seguridad social, documentos de reclutamiento o selección, nombramientos, incidencia, capacitación, actividades extracurriculares, referencias laborales, referencias personales, solicitud de empleo, hoja de servicio, y análogos.</w:t>
      </w:r>
    </w:p>
    <w:p w:rsidR="00D067FA" w:rsidRPr="00F74BF3" w:rsidRDefault="00D067FA" w:rsidP="007045B7">
      <w:pPr>
        <w:jc w:val="both"/>
        <w:rPr>
          <w:rFonts w:ascii="Arial" w:hAnsi="Arial" w:cs="Arial"/>
          <w:i/>
        </w:rPr>
      </w:pPr>
    </w:p>
    <w:p w:rsidR="00D067FA" w:rsidRPr="00F74BF3" w:rsidRDefault="009B1389" w:rsidP="007045B7">
      <w:pPr>
        <w:jc w:val="both"/>
        <w:rPr>
          <w:rFonts w:ascii="Arial" w:hAnsi="Arial" w:cs="Arial"/>
          <w:i/>
        </w:rPr>
      </w:pPr>
      <w:r w:rsidRPr="00F74BF3">
        <w:rPr>
          <w:rFonts w:ascii="Arial" w:hAnsi="Arial" w:cs="Arial"/>
          <w:i/>
        </w:rPr>
        <w:t>6. Datos patrimoniales: Bienes muebles e inmuebles de su propiedad, información fiscal, historial crediticio, ingresos y egresos, número de cuenta bancaria y/o CLABE interbancaria de personas físicas y morales privadas, inversiones, seguros, fianzas, servicios contratados, referencias personales, beneficiarios, dependientes económicos, decisiones patrimoniales y análogos.</w:t>
      </w:r>
    </w:p>
    <w:p w:rsidR="00D067FA" w:rsidRPr="00F74BF3" w:rsidRDefault="00D067FA" w:rsidP="007045B7">
      <w:pPr>
        <w:jc w:val="both"/>
        <w:rPr>
          <w:rFonts w:ascii="Arial" w:hAnsi="Arial" w:cs="Arial"/>
          <w:i/>
        </w:rPr>
      </w:pPr>
    </w:p>
    <w:p w:rsidR="00D067FA" w:rsidRPr="00F74BF3" w:rsidRDefault="009B1389" w:rsidP="007045B7">
      <w:pPr>
        <w:jc w:val="both"/>
        <w:rPr>
          <w:rFonts w:ascii="Arial" w:hAnsi="Arial" w:cs="Arial"/>
          <w:i/>
        </w:rPr>
      </w:pPr>
      <w:r w:rsidRPr="00F74BF3">
        <w:rPr>
          <w:rFonts w:ascii="Arial" w:hAnsi="Arial" w:cs="Arial"/>
          <w:i/>
        </w:rPr>
        <w:t xml:space="preserve">7. Datos sobre situación jurídica o legal: La información relativa a una persona que se encuentre o haya sido sujeta a un procedimiento administrativo seguido en forma de juicio o jurisdiccional </w:t>
      </w:r>
      <w:r w:rsidRPr="00F74BF3">
        <w:rPr>
          <w:rFonts w:ascii="Arial" w:hAnsi="Arial" w:cs="Arial"/>
          <w:i/>
        </w:rPr>
        <w:lastRenderedPageBreak/>
        <w:t>en materia laboral, civil, penal, fiscal, administrativa o de cualquier otra rama del Derecho, y análogos.</w:t>
      </w:r>
    </w:p>
    <w:p w:rsidR="00D067FA" w:rsidRPr="00F74BF3" w:rsidRDefault="00D067FA" w:rsidP="007045B7">
      <w:pPr>
        <w:jc w:val="both"/>
        <w:rPr>
          <w:rFonts w:ascii="Arial" w:hAnsi="Arial" w:cs="Arial"/>
          <w:i/>
        </w:rPr>
      </w:pPr>
    </w:p>
    <w:p w:rsidR="00D067FA" w:rsidRPr="00F74BF3" w:rsidRDefault="009B1389" w:rsidP="007045B7">
      <w:pPr>
        <w:jc w:val="both"/>
        <w:rPr>
          <w:rFonts w:ascii="Arial" w:hAnsi="Arial" w:cs="Arial"/>
          <w:i/>
        </w:rPr>
      </w:pPr>
      <w:r w:rsidRPr="00F74BF3">
        <w:rPr>
          <w:rFonts w:ascii="Arial" w:hAnsi="Arial" w:cs="Arial"/>
          <w:i/>
        </w:rPr>
        <w:t>8. Datos académicos: Trayectoria educativa, avances de créditos, tipos de exámenes, promedio, calificaciones, títulos, cédula profesional, certificados, reconocimientos y análogos.</w:t>
      </w:r>
    </w:p>
    <w:p w:rsidR="00D067FA" w:rsidRPr="00F74BF3" w:rsidRDefault="00D067FA" w:rsidP="007045B7">
      <w:pPr>
        <w:jc w:val="both"/>
        <w:rPr>
          <w:rFonts w:ascii="Arial" w:hAnsi="Arial" w:cs="Arial"/>
          <w:i/>
        </w:rPr>
      </w:pPr>
    </w:p>
    <w:p w:rsidR="00D067FA" w:rsidRPr="00F74BF3" w:rsidRDefault="009B1389" w:rsidP="007045B7">
      <w:pPr>
        <w:jc w:val="both"/>
        <w:rPr>
          <w:rFonts w:ascii="Arial" w:hAnsi="Arial" w:cs="Arial"/>
          <w:i/>
        </w:rPr>
      </w:pPr>
      <w:r w:rsidRPr="00F74BF3">
        <w:rPr>
          <w:rFonts w:ascii="Arial" w:hAnsi="Arial" w:cs="Arial"/>
          <w:i/>
        </w:rPr>
        <w:t>9. Datos de tránsito y movimientos migratorios: Información relativa al tránsito de las personas dentro y fuera del país, así como información migratoria, cédula migratoria, visa, pasaporte.</w:t>
      </w:r>
    </w:p>
    <w:p w:rsidR="00D067FA" w:rsidRPr="00F74BF3" w:rsidRDefault="00D067FA" w:rsidP="007045B7">
      <w:pPr>
        <w:jc w:val="both"/>
        <w:rPr>
          <w:rFonts w:ascii="Arial" w:hAnsi="Arial" w:cs="Arial"/>
          <w:i/>
        </w:rPr>
      </w:pPr>
    </w:p>
    <w:p w:rsidR="00D067FA" w:rsidRPr="00F74BF3" w:rsidRDefault="009B1389" w:rsidP="007045B7">
      <w:pPr>
        <w:jc w:val="both"/>
        <w:rPr>
          <w:rFonts w:ascii="Arial" w:hAnsi="Arial" w:cs="Arial"/>
          <w:i/>
        </w:rPr>
      </w:pPr>
      <w:r w:rsidRPr="00F74BF3">
        <w:rPr>
          <w:rFonts w:ascii="Arial" w:hAnsi="Arial" w:cs="Arial"/>
          <w:i/>
        </w:rPr>
        <w:t>10. Datos electrónicos: Firma electrónica, dirección de correo electrónico, código QR.</w:t>
      </w:r>
    </w:p>
    <w:p w:rsidR="00D067FA" w:rsidRPr="00F74BF3" w:rsidRDefault="009B1389" w:rsidP="007045B7">
      <w:pPr>
        <w:jc w:val="both"/>
        <w:rPr>
          <w:rFonts w:ascii="Arial" w:hAnsi="Arial" w:cs="Arial"/>
          <w:i/>
        </w:rPr>
      </w:pPr>
      <w:r w:rsidRPr="00F74BF3">
        <w:rPr>
          <w:rFonts w:ascii="Arial" w:hAnsi="Arial" w:cs="Arial"/>
          <w:i/>
        </w:rPr>
        <w:t>11. Datos biométricos: Huella dactilar, reconocimiento facial, reconocimiento de iris, reconocimiento de la geometría de la mano, reconocimiento vascular, reconocimiento de escritura, reconocimiento de voz, reconocimiento de escritura de teclado y análogos.</w:t>
      </w:r>
    </w:p>
    <w:p w:rsidR="00D067FA" w:rsidRPr="00F74BF3" w:rsidRDefault="00D067FA" w:rsidP="007045B7">
      <w:pPr>
        <w:jc w:val="both"/>
        <w:rPr>
          <w:rFonts w:ascii="Arial" w:hAnsi="Arial" w:cs="Arial"/>
        </w:rPr>
      </w:pPr>
    </w:p>
    <w:p w:rsidR="00D067FA" w:rsidRDefault="009B1389" w:rsidP="007045B7">
      <w:pPr>
        <w:jc w:val="both"/>
        <w:rPr>
          <w:rFonts w:ascii="Arial" w:hAnsi="Arial" w:cs="Arial"/>
        </w:rPr>
      </w:pPr>
      <w:r w:rsidRPr="00F74BF3">
        <w:rPr>
          <w:rFonts w:ascii="Arial" w:hAnsi="Arial" w:cs="Arial"/>
        </w:rPr>
        <w:t xml:space="preserve">Sirve como antecedente la siguiente tesis: </w:t>
      </w:r>
      <w:r w:rsidRPr="00F74BF3">
        <w:rPr>
          <w:rFonts w:ascii="Arial" w:hAnsi="Arial" w:cs="Arial"/>
          <w:color w:val="000000"/>
        </w:rPr>
        <w:t xml:space="preserve">La </w:t>
      </w:r>
      <w:r w:rsidR="00D558F8">
        <w:rPr>
          <w:rFonts w:ascii="Arial" w:hAnsi="Arial" w:cs="Arial"/>
          <w:color w:val="000000"/>
        </w:rPr>
        <w:t>S</w:t>
      </w:r>
      <w:r w:rsidRPr="00F74BF3">
        <w:rPr>
          <w:rFonts w:ascii="Arial" w:hAnsi="Arial" w:cs="Arial"/>
          <w:color w:val="000000"/>
        </w:rPr>
        <w:t xml:space="preserve">uprema Corte de Justicia de la Nación ha emitido las siguientes tesis </w:t>
      </w:r>
      <w:r w:rsidRPr="00F74BF3">
        <w:rPr>
          <w:rFonts w:ascii="Arial" w:hAnsi="Arial" w:cs="Arial"/>
          <w:b/>
          <w:bCs/>
          <w:iCs/>
        </w:rPr>
        <w:t xml:space="preserve">DERECHOS A LA INTIMIDAD, PROPIA IMAGEN, IDENTIDAD PERSONAL Y SEXUAL. CONSTITUYEN DERECHOS DE DEFENSA Y GARANTÍA ESENCIAL PARA LA CONDICIÓN HUMANA. </w:t>
      </w:r>
      <w:r w:rsidRPr="00F74BF3">
        <w:rPr>
          <w:rFonts w:ascii="Arial" w:hAnsi="Arial" w:cs="Arial"/>
        </w:rPr>
        <w:t>Registro digital: 165821. Instancia Pleno. Novena Época. Materia(s) Civil. Constitucional. Tesis: P. LXVII/2009, Fuente: Semanario Judicial de la Federación y su Gaceta. Tomo XXX. Diciembre de 2009, página 7.</w:t>
      </w:r>
    </w:p>
    <w:p w:rsidR="001D3D1B" w:rsidRPr="00F74BF3" w:rsidRDefault="001D3D1B" w:rsidP="007045B7">
      <w:pPr>
        <w:jc w:val="both"/>
        <w:rPr>
          <w:rFonts w:ascii="Arial" w:hAnsi="Arial" w:cs="Arial"/>
          <w:b/>
          <w:bCs/>
          <w:iCs/>
        </w:rPr>
      </w:pPr>
    </w:p>
    <w:p w:rsidR="00D067FA" w:rsidRPr="00F74BF3" w:rsidRDefault="009B1389" w:rsidP="007045B7">
      <w:pPr>
        <w:pStyle w:val="Default"/>
        <w:ind w:right="-140"/>
        <w:jc w:val="both"/>
        <w:rPr>
          <w:rStyle w:val="ng-star-inserted"/>
          <w:color w:val="212529"/>
          <w:shd w:val="clear" w:color="auto" w:fill="FFFFFF"/>
        </w:rPr>
      </w:pPr>
      <w:r w:rsidRPr="00F74BF3">
        <w:rPr>
          <w:b/>
          <w:bCs/>
          <w:iCs/>
        </w:rPr>
        <w:t xml:space="preserve">DERECHO FUNDAMENTAL AL HONOR. SU DIMENSIÓN SUBJETIVA Y OBJETIVA. </w:t>
      </w:r>
      <w:r w:rsidRPr="00F74BF3">
        <w:t xml:space="preserve">Registro digital: </w:t>
      </w:r>
      <w:r w:rsidRPr="00F74BF3">
        <w:rPr>
          <w:color w:val="212529"/>
          <w:shd w:val="clear" w:color="auto" w:fill="FFFFFF"/>
        </w:rPr>
        <w:t xml:space="preserve">2005523, </w:t>
      </w:r>
      <w:r w:rsidRPr="00F74BF3">
        <w:t xml:space="preserve">Instancia </w:t>
      </w:r>
      <w:r w:rsidRPr="00F74BF3">
        <w:rPr>
          <w:color w:val="212529"/>
          <w:shd w:val="clear" w:color="auto" w:fill="FFFFFF"/>
        </w:rPr>
        <w:t xml:space="preserve">Primera Sala, </w:t>
      </w:r>
      <w:r w:rsidRPr="00F74BF3">
        <w:t xml:space="preserve">Novena Época, Materia(s): Constitucional. Tesis: </w:t>
      </w:r>
      <w:r w:rsidRPr="00F74BF3">
        <w:rPr>
          <w:color w:val="212529"/>
          <w:shd w:val="clear" w:color="auto" w:fill="FFFFFF"/>
        </w:rPr>
        <w:t xml:space="preserve">1a./J. 118/2013 (10a.). </w:t>
      </w:r>
      <w:r w:rsidRPr="00F74BF3">
        <w:t xml:space="preserve">Fuente: </w:t>
      </w:r>
      <w:r w:rsidRPr="00F74BF3">
        <w:rPr>
          <w:color w:val="212529"/>
          <w:shd w:val="clear" w:color="auto" w:fill="FFFFFF"/>
        </w:rPr>
        <w:t>Gaceta del Semanario Judicial de la Federación.</w:t>
      </w:r>
      <w:r w:rsidRPr="00F74BF3">
        <w:rPr>
          <w:color w:val="212529"/>
        </w:rPr>
        <w:t xml:space="preserve"> </w:t>
      </w:r>
      <w:r w:rsidRPr="00F74BF3">
        <w:rPr>
          <w:rStyle w:val="ng-star-inserted"/>
          <w:color w:val="212529"/>
          <w:shd w:val="clear" w:color="auto" w:fill="FFFFFF"/>
        </w:rPr>
        <w:t>Libro 3. febrero de 2014. Tomo I. página 470.</w:t>
      </w:r>
    </w:p>
    <w:p w:rsidR="00D067FA" w:rsidRPr="00F74BF3" w:rsidRDefault="00D067FA" w:rsidP="007045B7">
      <w:pPr>
        <w:autoSpaceDE w:val="0"/>
        <w:autoSpaceDN w:val="0"/>
        <w:adjustRightInd w:val="0"/>
        <w:ind w:right="-140"/>
        <w:jc w:val="both"/>
        <w:rPr>
          <w:rFonts w:ascii="Arial" w:hAnsi="Arial" w:cs="Arial"/>
          <w:b/>
          <w:bCs/>
          <w:iCs/>
        </w:rPr>
      </w:pPr>
    </w:p>
    <w:p w:rsidR="00D067FA" w:rsidRPr="00F74BF3" w:rsidRDefault="009B1389" w:rsidP="007045B7">
      <w:pPr>
        <w:jc w:val="both"/>
        <w:rPr>
          <w:rFonts w:ascii="Arial" w:hAnsi="Arial" w:cs="Arial"/>
          <w:b/>
        </w:rPr>
      </w:pPr>
      <w:r w:rsidRPr="00F74BF3">
        <w:rPr>
          <w:rFonts w:ascii="Arial" w:hAnsi="Arial" w:cs="Arial"/>
        </w:rPr>
        <w:t xml:space="preserve">Por su parte el Décimo Tribunal Colegiado en Materia Administrativa del Primer Circuito. Amparo directo 535/2018. Pablo Agustín </w:t>
      </w:r>
      <w:proofErr w:type="spellStart"/>
      <w:r w:rsidRPr="00F74BF3">
        <w:rPr>
          <w:rFonts w:ascii="Arial" w:hAnsi="Arial" w:cs="Arial"/>
        </w:rPr>
        <w:t>Meouchi</w:t>
      </w:r>
      <w:proofErr w:type="spellEnd"/>
      <w:r w:rsidRPr="00F74BF3">
        <w:rPr>
          <w:rFonts w:ascii="Arial" w:hAnsi="Arial" w:cs="Arial"/>
        </w:rPr>
        <w:t xml:space="preserve"> </w:t>
      </w:r>
      <w:proofErr w:type="spellStart"/>
      <w:r w:rsidRPr="00F74BF3">
        <w:rPr>
          <w:rFonts w:ascii="Arial" w:hAnsi="Arial" w:cs="Arial"/>
        </w:rPr>
        <w:t>Saade</w:t>
      </w:r>
      <w:proofErr w:type="spellEnd"/>
      <w:r w:rsidRPr="00F74BF3">
        <w:rPr>
          <w:rFonts w:ascii="Arial" w:hAnsi="Arial" w:cs="Arial"/>
        </w:rPr>
        <w:t xml:space="preserve">. 25 de abril de 2019. Unanimidad de votos. Ponente: Jorge Arturo Camero Ocampo. Secretario: Ángel García </w:t>
      </w:r>
      <w:proofErr w:type="spellStart"/>
      <w:r w:rsidRPr="00F74BF3">
        <w:rPr>
          <w:rFonts w:ascii="Arial" w:hAnsi="Arial" w:cs="Arial"/>
        </w:rPr>
        <w:t>Cotonieto</w:t>
      </w:r>
      <w:proofErr w:type="spellEnd"/>
      <w:r w:rsidRPr="00F74BF3">
        <w:rPr>
          <w:rFonts w:ascii="Arial" w:hAnsi="Arial" w:cs="Arial"/>
        </w:rPr>
        <w:t xml:space="preserve">. </w:t>
      </w:r>
      <w:r w:rsidRPr="00F74BF3">
        <w:rPr>
          <w:rFonts w:ascii="Arial" w:hAnsi="Arial" w:cs="Arial"/>
          <w:b/>
        </w:rPr>
        <w:t>PROTECCIÓN DE DATOS PERSONALES. CONSTITUYE UN DERECHO VINCULADO CON LA SALVAGUARDA DE OTROS DERECHOS FUNDAMENTALES INHERENTES AL SER HUMANO.</w:t>
      </w:r>
    </w:p>
    <w:p w:rsidR="00A82684" w:rsidRPr="00F74BF3" w:rsidRDefault="00A82684" w:rsidP="007045B7">
      <w:pPr>
        <w:jc w:val="both"/>
        <w:rPr>
          <w:rFonts w:ascii="Arial" w:hAnsi="Arial" w:cs="Arial"/>
          <w:b/>
        </w:rPr>
      </w:pPr>
    </w:p>
    <w:p w:rsidR="00D067FA" w:rsidRPr="00F74BF3" w:rsidRDefault="009B1389" w:rsidP="007045B7">
      <w:pPr>
        <w:jc w:val="both"/>
        <w:rPr>
          <w:rFonts w:ascii="Arial" w:hAnsi="Arial" w:cs="Arial"/>
        </w:rPr>
      </w:pPr>
      <w:r w:rsidRPr="00F74BF3">
        <w:rPr>
          <w:rFonts w:ascii="Arial" w:hAnsi="Arial" w:cs="Arial"/>
        </w:rPr>
        <w:t xml:space="preserve">Robusteciendo lo anterior, se precisa lo estipulado por los artículos 24 fracción VI, 82, 113, 114, 120 fracción III, y 138 de la LTAIPSLP. </w:t>
      </w:r>
    </w:p>
    <w:p w:rsidR="002D3447" w:rsidRPr="00F74BF3" w:rsidRDefault="002D3447" w:rsidP="007045B7">
      <w:pPr>
        <w:jc w:val="both"/>
        <w:rPr>
          <w:rFonts w:ascii="Arial" w:hAnsi="Arial" w:cs="Arial"/>
        </w:rPr>
      </w:pPr>
    </w:p>
    <w:p w:rsidR="00D067FA" w:rsidRDefault="009B1389" w:rsidP="007045B7">
      <w:pPr>
        <w:jc w:val="both"/>
        <w:rPr>
          <w:rFonts w:ascii="Arial" w:hAnsi="Arial" w:cs="Arial"/>
        </w:rPr>
      </w:pPr>
      <w:r w:rsidRPr="00F74BF3">
        <w:rPr>
          <w:rFonts w:ascii="Arial" w:hAnsi="Arial" w:cs="Arial"/>
        </w:rPr>
        <w:t xml:space="preserve">Así, los numerales antes precisados constituyen los mecanismos que garantizan la protección de los datos personales en posesión de sujetos obligados, entendiendo también que le corresponde a esta autoridad apegar su actuación acorde a lo establecido los artículos 3º fracciones XI, XVII; 113, 114, y 138 de la LTAIPSLP, los cuales precisan que las figuras de </w:t>
      </w:r>
      <w:r w:rsidRPr="00F74BF3">
        <w:rPr>
          <w:rFonts w:ascii="Arial" w:hAnsi="Arial" w:cs="Arial"/>
          <w:i/>
        </w:rPr>
        <w:lastRenderedPageBreak/>
        <w:t>excepción</w:t>
      </w:r>
      <w:r w:rsidRPr="00F74BF3">
        <w:rPr>
          <w:rFonts w:ascii="Arial" w:hAnsi="Arial" w:cs="Arial"/>
        </w:rPr>
        <w:t xml:space="preserve"> al derecho de acceso a la información pública lo son: información reservada e información </w:t>
      </w:r>
      <w:r w:rsidRPr="00F74BF3">
        <w:rPr>
          <w:rFonts w:ascii="Arial" w:hAnsi="Arial" w:cs="Arial"/>
          <w:i/>
        </w:rPr>
        <w:t>confidencial</w:t>
      </w:r>
      <w:r w:rsidRPr="00F74BF3">
        <w:rPr>
          <w:rFonts w:ascii="Arial" w:hAnsi="Arial" w:cs="Arial"/>
        </w:rPr>
        <w:t xml:space="preserve"> y que “en ningún caso se podrá contravenir”, vinculado con lo dispuesto por el lineamiento </w:t>
      </w:r>
      <w:r w:rsidR="008C5001">
        <w:rPr>
          <w:rFonts w:ascii="Arial" w:hAnsi="Arial" w:cs="Arial"/>
        </w:rPr>
        <w:t>t</w:t>
      </w:r>
      <w:r w:rsidRPr="00F74BF3">
        <w:rPr>
          <w:rFonts w:ascii="Arial" w:hAnsi="Arial" w:cs="Arial"/>
        </w:rPr>
        <w:t xml:space="preserve">rigésimo octavo de los </w:t>
      </w:r>
      <w:r w:rsidR="008C5001" w:rsidRPr="00F74BF3">
        <w:rPr>
          <w:rFonts w:ascii="Arial" w:hAnsi="Arial" w:cs="Arial"/>
        </w:rPr>
        <w:t xml:space="preserve">lineamientos generales en materia de clasificación y desclasificación de la información, así </w:t>
      </w:r>
      <w:r w:rsidRPr="00F74BF3">
        <w:rPr>
          <w:rFonts w:ascii="Arial" w:hAnsi="Arial" w:cs="Arial"/>
        </w:rPr>
        <w:t xml:space="preserve">como para la elaboración de </w:t>
      </w:r>
      <w:r w:rsidR="008C5001" w:rsidRPr="00F74BF3">
        <w:rPr>
          <w:rFonts w:ascii="Arial" w:hAnsi="Arial" w:cs="Arial"/>
        </w:rPr>
        <w:t xml:space="preserve">versiones públicas, </w:t>
      </w:r>
      <w:r w:rsidRPr="00F74BF3">
        <w:rPr>
          <w:rFonts w:ascii="Arial" w:hAnsi="Arial" w:cs="Arial"/>
        </w:rPr>
        <w:t xml:space="preserve">artículo 3º fracciones VIII y IX de la </w:t>
      </w:r>
      <w:r w:rsidR="008C5001">
        <w:rPr>
          <w:rFonts w:ascii="Arial" w:hAnsi="Arial" w:cs="Arial"/>
        </w:rPr>
        <w:t>l</w:t>
      </w:r>
      <w:r w:rsidRPr="00F74BF3">
        <w:rPr>
          <w:rFonts w:ascii="Arial" w:hAnsi="Arial" w:cs="Arial"/>
        </w:rPr>
        <w:t xml:space="preserve">ey de </w:t>
      </w:r>
      <w:r w:rsidR="008C5001" w:rsidRPr="00F74BF3">
        <w:rPr>
          <w:rFonts w:ascii="Arial" w:hAnsi="Arial" w:cs="Arial"/>
        </w:rPr>
        <w:t xml:space="preserve">protección de datos personales en posesión de los sujetos obligados del estado </w:t>
      </w:r>
      <w:r w:rsidRPr="00F74BF3">
        <w:rPr>
          <w:rFonts w:ascii="Arial" w:hAnsi="Arial" w:cs="Arial"/>
        </w:rPr>
        <w:t>de San Luis Potosí, resultando entonces, que se consideran susceptibles de clasificarse como información confidencial:</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r w:rsidRPr="00A23ADA">
        <w:rPr>
          <w:rFonts w:ascii="Calibri Light" w:eastAsia="Times New Roman" w:hAnsi="Calibri Light" w:cs="Calibri Light"/>
          <w:b/>
          <w:sz w:val="22"/>
          <w:szCs w:val="22"/>
          <w:lang w:val="es-ES_tradnl"/>
        </w:rPr>
        <w:t>EN LA SECCIÓN DE DATOS GENERALES:</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CURP.</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RFC.</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HOMOCLAVE.</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CORREO ELECTRÓNICO PERSONAL/ALTERNO.</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NÚMERO TELEFÓNICO DE CASA.</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NUMERO CELULAR PERSONAL.</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SITUACIÓN PERSONAL/ESTADO CIVIL.</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RÉGIMEN MATRIMONIAL.</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PAIS DE NACIMIENTO.</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NACIONALIDAD.</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ACLARACIONES/OBSERVACIONES.</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r w:rsidRPr="00A23ADA">
        <w:rPr>
          <w:rFonts w:ascii="Calibri Light" w:eastAsia="Times New Roman" w:hAnsi="Calibri Light" w:cs="Calibri Light"/>
          <w:b/>
          <w:sz w:val="22"/>
          <w:szCs w:val="22"/>
          <w:lang w:val="es-ES_tradnl"/>
        </w:rPr>
        <w:t>EN LA SECCIÓN DE, DOMICILIO DEL DECLARANTE:</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EN MÉXICO:</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CALLE.</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NÚMERO EXTERIOR.</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NÚMERO INTERIOR.</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COLONIA/LOCALIDAD.</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MUNICIPIO/ALCALDÍA.</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ENTIDAD FEDERATIVA.</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CÓDIGO POSTAL.</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EN EL EXTRANJERO:</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CALLE.</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NÚMERO EXTERIOR.</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NÚMERO INTERIOR.</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CIUDAD/LOCALIDAD.</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ESTADO/PROVINCIA.</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PAÍS.</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CÓDIGO POSTAL.</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ACLARACIONES/OBSERVACIONES.</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r w:rsidRPr="00A23ADA">
        <w:rPr>
          <w:rFonts w:ascii="Calibri Light" w:eastAsia="Times New Roman" w:hAnsi="Calibri Light" w:cs="Calibri Light"/>
          <w:b/>
          <w:sz w:val="22"/>
          <w:szCs w:val="22"/>
          <w:lang w:val="es-ES_tradnl"/>
        </w:rPr>
        <w:t>EN LA SECCIÓN DE, DATOS CURRICULARES DEL DECLARANTE:</w:t>
      </w:r>
    </w:p>
    <w:p w:rsidR="00A23ADA" w:rsidRPr="00A23ADA" w:rsidRDefault="00A23ADA" w:rsidP="007045B7">
      <w:pPr>
        <w:jc w:val="both"/>
        <w:rPr>
          <w:rFonts w:ascii="Calibri Light" w:eastAsia="Times New Roman" w:hAnsi="Calibri Light" w:cs="Calibri Light"/>
          <w:b/>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INSTITUCION EDUCATIVA</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ACLARACIONES/OBSERVACIONES.</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r w:rsidRPr="00A23ADA">
        <w:rPr>
          <w:rFonts w:ascii="Calibri Light" w:eastAsia="Times New Roman" w:hAnsi="Calibri Light" w:cs="Calibri Light"/>
          <w:b/>
          <w:sz w:val="22"/>
          <w:szCs w:val="22"/>
          <w:lang w:val="es-ES_tradnl"/>
        </w:rPr>
        <w:t>EN LA SECCIÓN DE, DATOS DEL EMPLEO, CARGO O COMISIÓN QUE CONCLUYE:</w:t>
      </w:r>
    </w:p>
    <w:p w:rsidR="00A23ADA" w:rsidRPr="00A23ADA" w:rsidRDefault="00A23ADA" w:rsidP="007045B7">
      <w:pPr>
        <w:jc w:val="both"/>
        <w:rPr>
          <w:rFonts w:ascii="Calibri Light" w:eastAsia="Times New Roman" w:hAnsi="Calibri Light" w:cs="Calibri Light"/>
          <w:b/>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ACLARACIONES/OBSERVACIONES</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r w:rsidRPr="00A23ADA">
        <w:rPr>
          <w:rFonts w:ascii="Calibri Light" w:eastAsia="Times New Roman" w:hAnsi="Calibri Light" w:cs="Calibri Light"/>
          <w:b/>
          <w:sz w:val="22"/>
          <w:szCs w:val="22"/>
          <w:lang w:val="es-ES_tradnl"/>
        </w:rPr>
        <w:t>EN LA SECCIÓN DE, DOMICILIO DEL EMPLEO, CARGO O COMISIÓN:</w:t>
      </w:r>
    </w:p>
    <w:p w:rsidR="00A23ADA" w:rsidRPr="00A23ADA" w:rsidRDefault="00A23ADA" w:rsidP="007045B7">
      <w:pPr>
        <w:jc w:val="both"/>
        <w:rPr>
          <w:rFonts w:ascii="Calibri Light" w:eastAsia="Times New Roman" w:hAnsi="Calibri Light" w:cs="Calibri Light"/>
          <w:b/>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EN EL EXTRANJERO:</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CALLE</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NUMERO EXTERIOR</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NUMERO INTERIOR</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CIUDAD/LOCALIDAD</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ESTADO/PROVINCIA</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PAIS</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CODIGO POSTAL</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ACLARACIONES/OBSERVACIONES</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t xml:space="preserve"> </w:t>
      </w:r>
      <w:r w:rsidRPr="00A23ADA">
        <w:rPr>
          <w:rFonts w:ascii="Calibri Light" w:eastAsia="Times New Roman" w:hAnsi="Calibri Light" w:cs="Calibri Light"/>
          <w:b/>
          <w:sz w:val="22"/>
          <w:szCs w:val="22"/>
          <w:lang w:val="es-ES_tradnl"/>
        </w:rPr>
        <w:t xml:space="preserve">EN LA SECCIÓN DE, TIENES EXPERIENCIA </w:t>
      </w:r>
      <w:proofErr w:type="gramStart"/>
      <w:r w:rsidRPr="00A23ADA">
        <w:rPr>
          <w:rFonts w:ascii="Calibri Light" w:eastAsia="Times New Roman" w:hAnsi="Calibri Light" w:cs="Calibri Light"/>
          <w:b/>
          <w:sz w:val="22"/>
          <w:szCs w:val="22"/>
          <w:lang w:val="es-ES_tradnl"/>
        </w:rPr>
        <w:t>LABORAR :</w:t>
      </w:r>
      <w:proofErr w:type="gramEnd"/>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SI</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NO</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proofErr w:type="gramStart"/>
      <w:r w:rsidRPr="00A23ADA">
        <w:rPr>
          <w:rFonts w:ascii="Calibri Light" w:eastAsia="Times New Roman" w:hAnsi="Calibri Light" w:cs="Calibri Light"/>
          <w:b/>
          <w:sz w:val="22"/>
          <w:szCs w:val="22"/>
          <w:lang w:val="es-ES_tradnl"/>
        </w:rPr>
        <w:t>EN LA SECCIÓN DE, TIENES PAREJA?</w:t>
      </w:r>
      <w:proofErr w:type="gramEnd"/>
      <w:r w:rsidRPr="00A23ADA">
        <w:rPr>
          <w:rFonts w:ascii="Calibri Light" w:eastAsia="Times New Roman" w:hAnsi="Calibri Light" w:cs="Calibri Light"/>
          <w:b/>
          <w:sz w:val="22"/>
          <w:szCs w:val="22"/>
          <w:lang w:val="es-ES_tradnl"/>
        </w:rPr>
        <w:t>:</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SI</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NO</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proofErr w:type="gramStart"/>
      <w:r w:rsidRPr="00A23ADA">
        <w:rPr>
          <w:rFonts w:ascii="Calibri Light" w:eastAsia="Times New Roman" w:hAnsi="Calibri Light" w:cs="Calibri Light"/>
          <w:b/>
          <w:sz w:val="22"/>
          <w:szCs w:val="22"/>
          <w:lang w:val="es-ES_tradnl"/>
        </w:rPr>
        <w:t>EN LA SECCIÓN DE, TIENES DEPENDIENTE ECONOMICO?</w:t>
      </w:r>
      <w:proofErr w:type="gramEnd"/>
      <w:r w:rsidRPr="00A23ADA">
        <w:rPr>
          <w:rFonts w:ascii="Calibri Light" w:eastAsia="Times New Roman" w:hAnsi="Calibri Light" w:cs="Calibri Light"/>
          <w:b/>
          <w:sz w:val="22"/>
          <w:szCs w:val="22"/>
          <w:lang w:val="es-ES_tradnl"/>
        </w:rPr>
        <w:t>:</w:t>
      </w: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b/>
          <w:sz w:val="22"/>
          <w:szCs w:val="22"/>
          <w:lang w:val="es-ES_tradnl"/>
        </w:rPr>
        <w:t>SI</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NO</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r w:rsidRPr="00A23ADA">
        <w:rPr>
          <w:rFonts w:ascii="Calibri Light" w:eastAsia="Times New Roman" w:hAnsi="Calibri Light" w:cs="Calibri Light"/>
          <w:b/>
          <w:sz w:val="22"/>
          <w:szCs w:val="22"/>
          <w:lang w:val="es-ES_tradnl"/>
        </w:rPr>
        <w:t>EN LA SECCIÓN DE, INGRESOS NETOS DEL DECLARANTE, PAREJA Y/O DEPENDIENTES ECONÓMICOS</w:t>
      </w:r>
      <w:r w:rsidRPr="00A23ADA">
        <w:rPr>
          <w:rFonts w:ascii="Calibri Light" w:eastAsia="Times New Roman" w:hAnsi="Calibri Light" w:cs="Calibri Light"/>
          <w:sz w:val="22"/>
          <w:szCs w:val="22"/>
          <w:lang w:val="es-ES_tradnl"/>
        </w:rPr>
        <w:t xml:space="preserve"> (Situación Actual)</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 xml:space="preserve">OTROS INGRESOS MENSUALES DEL DECLARANTE.  </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POR ACTIVIDAD INDUSTRIAL, COMERCIAL Y/O EMPRESARIAL (DESPUÉS DE IMPUESTOS).</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lastRenderedPageBreak/>
        <w:t>NOMBRE O RAZÓN SOCIAL.</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TIPO DE NEGOCIO.</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POR ACTIVIDAD FINANCIERA (RENDIMIENTO O GANANCIAS) (DESPUÉS DE IMPUESTOS).</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TIPO DE INSTRUMENTO QUE GENERA EL RENDIMIENTO O GANANCIA.</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POR SERVICIOS PROFESIONALES, CONSEJOS, CONSULTORÍAS Y/O ASESORÍAS (DESPUÉS DE IMPUESTOS).</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TIPO DE SERVICIO PRESTADO.</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POR ENAJENACION DE BIENES DESPUES DE IMPUESTOS</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OTROS INGRESOS NO CONSIDERADOS A LOS ANTERIORES (DESPUÉS DE IMPUESTOS).</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ESPECIFICAR TIPO DE INGRESO (ARRENDAMIENTO, REGALÍA, SORTEOS, CONCURSOS, DONACIONES, SEGUROS DE VIDA, ETC.).</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 xml:space="preserve">INGRESOS DEL DECLARANTE DEL AÑO EN CURSO A LA FECHA DE CONCLUSIÓN DEL EMPLEO, </w:t>
      </w:r>
      <w:proofErr w:type="gramStart"/>
      <w:r w:rsidRPr="00A23ADA">
        <w:rPr>
          <w:rFonts w:ascii="Calibri Light" w:eastAsia="Times New Roman" w:hAnsi="Calibri Light" w:cs="Calibri Light"/>
          <w:sz w:val="22"/>
          <w:szCs w:val="22"/>
          <w:lang w:val="es-ES_tradnl"/>
        </w:rPr>
        <w:t>CARGO  O</w:t>
      </w:r>
      <w:proofErr w:type="gramEnd"/>
      <w:r w:rsidRPr="00A23ADA">
        <w:rPr>
          <w:rFonts w:ascii="Calibri Light" w:eastAsia="Times New Roman" w:hAnsi="Calibri Light" w:cs="Calibri Light"/>
          <w:sz w:val="22"/>
          <w:szCs w:val="22"/>
          <w:lang w:val="es-ES_tradnl"/>
        </w:rPr>
        <w:t xml:space="preserve"> COMISIÓN</w:t>
      </w:r>
    </w:p>
    <w:p w:rsidR="00A23ADA" w:rsidRPr="00A23ADA" w:rsidRDefault="00A23ADA" w:rsidP="007045B7">
      <w:pPr>
        <w:jc w:val="both"/>
        <w:rPr>
          <w:rFonts w:ascii="Calibri Light" w:eastAsia="Times New Roman" w:hAnsi="Calibri Light" w:cs="Calibri Light"/>
          <w:sz w:val="22"/>
          <w:szCs w:val="22"/>
          <w:lang w:val="es-ES_tradnl"/>
        </w:rPr>
      </w:pPr>
      <w:proofErr w:type="gramStart"/>
      <w:r w:rsidRPr="00A23ADA">
        <w:rPr>
          <w:rFonts w:ascii="Calibri Light" w:eastAsia="Times New Roman" w:hAnsi="Calibri Light" w:cs="Calibri Light"/>
          <w:sz w:val="22"/>
          <w:szCs w:val="22"/>
          <w:lang w:val="es-ES_tradnl"/>
        </w:rPr>
        <w:t>TOTAL</w:t>
      </w:r>
      <w:proofErr w:type="gramEnd"/>
      <w:r w:rsidRPr="00A23ADA">
        <w:rPr>
          <w:rFonts w:ascii="Calibri Light" w:eastAsia="Times New Roman" w:hAnsi="Calibri Light" w:cs="Calibri Light"/>
          <w:sz w:val="22"/>
          <w:szCs w:val="22"/>
          <w:lang w:val="es-ES_tradnl"/>
        </w:rPr>
        <w:t xml:space="preserve"> DE INGRESOS MENSUAL NETOS DEL AÑO EN CURSPO A LA FECHA DE CONCLUSIÓN DEL EMPLEO, CARGO O COMISIÓN PERCIBIDOS POR EL DECLARANTE, PAREJA Y/O DEPENDIENTES ECONÓMICOS </w:t>
      </w:r>
    </w:p>
    <w:p w:rsid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ACLARACIÓNES/OBSERVACIONES</w:t>
      </w:r>
      <w:r w:rsidR="007045B7">
        <w:rPr>
          <w:rFonts w:ascii="Calibri Light" w:eastAsia="Times New Roman" w:hAnsi="Calibri Light" w:cs="Calibri Light"/>
          <w:sz w:val="22"/>
          <w:szCs w:val="22"/>
          <w:lang w:val="es-ES_tradnl"/>
        </w:rPr>
        <w:t>.</w:t>
      </w:r>
    </w:p>
    <w:p w:rsidR="007045B7" w:rsidRPr="00A23ADA" w:rsidRDefault="007045B7"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proofErr w:type="gramStart"/>
      <w:r w:rsidRPr="00A23ADA">
        <w:rPr>
          <w:rFonts w:ascii="Calibri Light" w:eastAsia="Times New Roman" w:hAnsi="Calibri Light" w:cs="Calibri Light"/>
          <w:b/>
          <w:sz w:val="22"/>
          <w:szCs w:val="22"/>
          <w:lang w:val="es-ES_tradnl"/>
        </w:rPr>
        <w:t>EN LA SECCIÓN DE, TE DESEMPEÑASTE COMO SERVIDOR PUBLCIO EN EL AÑO INMEDIATO ANTERIOR?</w:t>
      </w:r>
      <w:proofErr w:type="gramEnd"/>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SI</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NO</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proofErr w:type="gramStart"/>
      <w:r w:rsidRPr="00A23ADA">
        <w:rPr>
          <w:rFonts w:ascii="Calibri Light" w:eastAsia="Times New Roman" w:hAnsi="Calibri Light" w:cs="Calibri Light"/>
          <w:b/>
          <w:sz w:val="22"/>
          <w:szCs w:val="22"/>
          <w:lang w:val="es-ES_tradnl"/>
        </w:rPr>
        <w:t>EN LA SECCIÓN DE, TIENES INMUEBLES?</w:t>
      </w:r>
      <w:proofErr w:type="gramEnd"/>
    </w:p>
    <w:p w:rsidR="00A23ADA" w:rsidRPr="00A23ADA" w:rsidRDefault="00A23ADA" w:rsidP="007045B7">
      <w:pPr>
        <w:jc w:val="both"/>
        <w:rPr>
          <w:rFonts w:ascii="Calibri Light" w:eastAsia="Times New Roman" w:hAnsi="Calibri Light" w:cs="Calibri Light"/>
          <w:b/>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SI</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NO</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r w:rsidRPr="00A23ADA">
        <w:rPr>
          <w:rFonts w:ascii="Calibri Light" w:eastAsia="Times New Roman" w:hAnsi="Calibri Light" w:cs="Calibri Light"/>
          <w:b/>
          <w:sz w:val="22"/>
          <w:szCs w:val="22"/>
          <w:lang w:val="es-ES_tradnl"/>
        </w:rPr>
        <w:t>EN LA SECCIÓN DE, BIENES INMUEBLES (Situación Actual)</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TIPO DEL INMUEBLE</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TITULAR DEL INMUEBLE</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PORCENTAJE DE PROPIEAD DEL DECLARANTE CONFORME A ESCRITUACIÓN O CONTRATO</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SUPERFICIE DE TERRENO</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SUPERFICIE DE CONSTRUCCION</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RELACION DEL TRANSMISOR DE LA PROPIEDAD CON EL TITULAR</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TERCERO</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NOMBRE DEL TERCERO</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 xml:space="preserve">RFC </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FORMA DE ADQUISICION</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FORMA DE PAGO</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TRANSMISOR</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NOMBRE O RAZON SOCIAL DEL TRANSMISOR</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RFC</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VALOR DE ADQUISICION</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lastRenderedPageBreak/>
        <w:t>TIPO DE MONEDA</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FECHA DE ADQUISICION DEL INMUEBLE</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DATOS DEL REGISTRO PUBLICO DE LA PROPIEDAD, FOLIO REAL U OTRO DATO QUE PERMITA SU IDENTIFICACION</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 xml:space="preserve">EL VALOR DE ADQUISICION DEL INMUEBLE ES CONFORME </w:t>
      </w:r>
      <w:proofErr w:type="gramStart"/>
      <w:r w:rsidRPr="00A23ADA">
        <w:rPr>
          <w:rFonts w:ascii="Calibri Light" w:eastAsia="Times New Roman" w:hAnsi="Calibri Light" w:cs="Calibri Light"/>
          <w:sz w:val="22"/>
          <w:szCs w:val="22"/>
          <w:lang w:val="es-ES_tradnl"/>
        </w:rPr>
        <w:t>A ?</w:t>
      </w:r>
      <w:proofErr w:type="gramEnd"/>
      <w:r w:rsidRPr="00A23ADA">
        <w:rPr>
          <w:rFonts w:ascii="Calibri Light" w:eastAsia="Times New Roman" w:hAnsi="Calibri Light" w:cs="Calibri Light"/>
          <w:sz w:val="22"/>
          <w:szCs w:val="22"/>
          <w:lang w:val="es-ES_tradnl"/>
        </w:rPr>
        <w:t xml:space="preserve"> </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r w:rsidRPr="00A23ADA">
        <w:rPr>
          <w:rFonts w:ascii="Calibri Light" w:eastAsia="Times New Roman" w:hAnsi="Calibri Light" w:cs="Calibri Light"/>
          <w:b/>
          <w:sz w:val="22"/>
          <w:szCs w:val="22"/>
          <w:lang w:val="es-ES_tradnl"/>
        </w:rPr>
        <w:t>EN LA SECCIÓN DE, UBICACIÓN DEL INMUEBLE</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EN MÉXICO:</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CALLE.</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NÚMERO EXTERIOR.</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NÚMERO INTERIOR.</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COLONIA/LOCALIDAD.</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MUNICIPIO/ALCALDÍA.</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ENTIDAD FEDERATIVA.</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CÓDIGO POSTAL.</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EN EL EXTRANJERO:</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CALLE.</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NÚMERO EXTERIOR.</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NÚMERO INTERIOR.</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COLONIA/LOCALIDAD.</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 xml:space="preserve">MUNICIPIO/ALCALDIA </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ENTIDAD FEDERATIVA</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CÓDIGO POSTAL.</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EN CASO DE BAJA DEL INMUEBLE INCLUIR MOTIVO</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ACLARACIONES/OBSERVACIONES</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proofErr w:type="gramStart"/>
      <w:r w:rsidRPr="00A23ADA">
        <w:rPr>
          <w:rFonts w:ascii="Calibri Light" w:eastAsia="Times New Roman" w:hAnsi="Calibri Light" w:cs="Calibri Light"/>
          <w:b/>
          <w:sz w:val="22"/>
          <w:szCs w:val="22"/>
          <w:lang w:val="es-ES_tradnl"/>
        </w:rPr>
        <w:t>EN LA SECCIÓN DE, TIENES VEHICULOS?</w:t>
      </w:r>
      <w:proofErr w:type="gramEnd"/>
    </w:p>
    <w:p w:rsidR="00A23ADA" w:rsidRPr="00A23ADA" w:rsidRDefault="00A23ADA" w:rsidP="007045B7">
      <w:pPr>
        <w:jc w:val="both"/>
        <w:rPr>
          <w:rFonts w:ascii="Calibri Light" w:eastAsia="Times New Roman" w:hAnsi="Calibri Light" w:cs="Calibri Light"/>
          <w:b/>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SI</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NO</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proofErr w:type="gramStart"/>
      <w:r w:rsidRPr="00A23ADA">
        <w:rPr>
          <w:rFonts w:ascii="Calibri Light" w:eastAsia="Times New Roman" w:hAnsi="Calibri Light" w:cs="Calibri Light"/>
          <w:b/>
          <w:sz w:val="22"/>
          <w:szCs w:val="22"/>
          <w:lang w:val="es-ES_tradnl"/>
        </w:rPr>
        <w:t>EN LA SECCIÓN DE, TIENES MUEBLES?</w:t>
      </w:r>
      <w:proofErr w:type="gramEnd"/>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SI</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NO</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proofErr w:type="gramStart"/>
      <w:r w:rsidRPr="00A23ADA">
        <w:rPr>
          <w:rFonts w:ascii="Calibri Light" w:eastAsia="Times New Roman" w:hAnsi="Calibri Light" w:cs="Calibri Light"/>
          <w:b/>
          <w:sz w:val="22"/>
          <w:szCs w:val="22"/>
          <w:lang w:val="es-ES_tradnl"/>
        </w:rPr>
        <w:t>EN LA SECCIÓN DE, TIENES INVERSIONES, CUENTAS BANCARIAS Y OTRO TIPO DE VALORES?</w:t>
      </w:r>
      <w:proofErr w:type="gramEnd"/>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SI</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NO</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proofErr w:type="gramStart"/>
      <w:r w:rsidRPr="00A23ADA">
        <w:rPr>
          <w:rFonts w:ascii="Calibri Light" w:eastAsia="Times New Roman" w:hAnsi="Calibri Light" w:cs="Calibri Light"/>
          <w:b/>
          <w:sz w:val="22"/>
          <w:szCs w:val="22"/>
          <w:lang w:val="es-ES_tradnl"/>
        </w:rPr>
        <w:t>EN LA SECCIÓN DE, TIENES ADEUDOS PASIVOS?</w:t>
      </w:r>
      <w:proofErr w:type="gramEnd"/>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lastRenderedPageBreak/>
        <w:t>SI</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NO</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proofErr w:type="gramStart"/>
      <w:r w:rsidRPr="00A23ADA">
        <w:rPr>
          <w:rFonts w:ascii="Calibri Light" w:eastAsia="Times New Roman" w:hAnsi="Calibri Light" w:cs="Calibri Light"/>
          <w:b/>
          <w:sz w:val="22"/>
          <w:szCs w:val="22"/>
          <w:lang w:val="es-ES_tradnl"/>
        </w:rPr>
        <w:t>EN LA SECCIÓN DE, TIENES PRESTAMOS O COMODATOS POR TERCEROS?</w:t>
      </w:r>
      <w:proofErr w:type="gramEnd"/>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SI</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NO</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b/>
          <w:sz w:val="22"/>
          <w:szCs w:val="22"/>
          <w:lang w:val="es-ES_tradnl"/>
        </w:rPr>
        <w:t>DECLARACION DE INTERESES</w:t>
      </w:r>
    </w:p>
    <w:p w:rsidR="00A23ADA" w:rsidRPr="00A23ADA" w:rsidRDefault="00A23ADA" w:rsidP="007045B7">
      <w:pPr>
        <w:jc w:val="both"/>
        <w:rPr>
          <w:rFonts w:ascii="Calibri Light" w:eastAsia="Times New Roman" w:hAnsi="Calibri Light" w:cs="Calibri Light"/>
          <w:b/>
          <w:sz w:val="22"/>
          <w:szCs w:val="22"/>
          <w:lang w:val="es-ES_tradnl"/>
        </w:rPr>
      </w:pP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r w:rsidRPr="00A23ADA">
        <w:rPr>
          <w:rFonts w:ascii="Calibri Light" w:eastAsia="Times New Roman" w:hAnsi="Calibri Light" w:cs="Calibri Light"/>
          <w:b/>
          <w:sz w:val="22"/>
          <w:szCs w:val="22"/>
          <w:lang w:val="es-ES_tradnl"/>
        </w:rPr>
        <w:t>EN LA SECCIÓN DE 1.- PARTICIPAS EN EMPRESAS, SOCIEDADES O ASOCIACIONES?</w:t>
      </w:r>
    </w:p>
    <w:p w:rsidR="00A23ADA" w:rsidRPr="00A23ADA" w:rsidRDefault="00A23ADA" w:rsidP="007045B7">
      <w:pPr>
        <w:jc w:val="both"/>
        <w:rPr>
          <w:rFonts w:ascii="Calibri Light" w:eastAsia="Times New Roman" w:hAnsi="Calibri Light" w:cs="Calibri Light"/>
          <w:b/>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SI</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NO</w:t>
      </w: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r w:rsidRPr="00A23ADA">
        <w:rPr>
          <w:rFonts w:ascii="Calibri Light" w:eastAsia="Times New Roman" w:hAnsi="Calibri Light" w:cs="Calibri Light"/>
          <w:b/>
          <w:sz w:val="22"/>
          <w:szCs w:val="22"/>
          <w:lang w:val="es-ES_tradnl"/>
        </w:rPr>
        <w:t>EN LA SECCIÓN DE 2.- PARTICIPAS EN LA TOMA DE DECISIONES DE ALGUNAS DE ESTAS INSTITUCIONES?</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SI</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NO</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r w:rsidRPr="00A23ADA">
        <w:rPr>
          <w:rFonts w:ascii="Calibri Light" w:eastAsia="Times New Roman" w:hAnsi="Calibri Light" w:cs="Calibri Light"/>
          <w:b/>
          <w:sz w:val="22"/>
          <w:szCs w:val="22"/>
          <w:lang w:val="es-ES_tradnl"/>
        </w:rPr>
        <w:t>EN LA SECCIÓN DE 3.- TIENES APOYOS O BENEFICIOS PÚBLICOS?</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SI</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NO</w:t>
      </w: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r w:rsidRPr="00A23ADA">
        <w:rPr>
          <w:rFonts w:ascii="Calibri Light" w:eastAsia="Times New Roman" w:hAnsi="Calibri Light" w:cs="Calibri Light"/>
          <w:b/>
          <w:sz w:val="22"/>
          <w:szCs w:val="22"/>
          <w:lang w:val="es-ES_tradnl"/>
        </w:rPr>
        <w:t>EN LA SECCIÓN DE 4.- TIENES REPRESENTACIÓN?</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SI</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NO</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r w:rsidRPr="00A23ADA">
        <w:rPr>
          <w:rFonts w:ascii="Calibri Light" w:eastAsia="Times New Roman" w:hAnsi="Calibri Light" w:cs="Calibri Light"/>
          <w:b/>
          <w:sz w:val="22"/>
          <w:szCs w:val="22"/>
          <w:lang w:val="es-ES_tradnl"/>
        </w:rPr>
        <w:t>EN LA SECCIÓN DE 5.- TIENES CLIENTES PRINCIPALES?</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SI</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NO</w:t>
      </w: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r w:rsidRPr="00A23ADA">
        <w:rPr>
          <w:rFonts w:ascii="Calibri Light" w:eastAsia="Times New Roman" w:hAnsi="Calibri Light" w:cs="Calibri Light"/>
          <w:b/>
          <w:sz w:val="22"/>
          <w:szCs w:val="22"/>
          <w:lang w:val="es-ES_tradnl"/>
        </w:rPr>
        <w:t>EN LA SECCIÓN DE 6.- TIENES BENEFICIOS PRIVADOS?</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SI</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NO</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r w:rsidRPr="00A23ADA">
        <w:rPr>
          <w:rFonts w:ascii="Calibri Light" w:eastAsia="Times New Roman" w:hAnsi="Calibri Light" w:cs="Calibri Light"/>
          <w:b/>
          <w:sz w:val="22"/>
          <w:szCs w:val="22"/>
          <w:lang w:val="es-ES_tradnl"/>
        </w:rPr>
        <w:t>EN LA SECCIÓN DE 7.- TIENES FIDEICOMISOS?</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SI</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NO</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w:t>
      </w:r>
      <w:r w:rsidRPr="00A23ADA">
        <w:rPr>
          <w:rFonts w:ascii="Calibri Light" w:eastAsia="Times New Roman" w:hAnsi="Calibri Light" w:cs="Calibri Light"/>
          <w:sz w:val="22"/>
          <w:szCs w:val="22"/>
          <w:lang w:val="es-ES_tradnl"/>
        </w:rPr>
        <w:tab/>
      </w:r>
      <w:r w:rsidRPr="00A23ADA">
        <w:rPr>
          <w:rFonts w:ascii="Calibri Light" w:eastAsia="Times New Roman" w:hAnsi="Calibri Light" w:cs="Calibri Light"/>
          <w:b/>
          <w:sz w:val="22"/>
          <w:szCs w:val="22"/>
          <w:lang w:val="es-ES_tradnl"/>
        </w:rPr>
        <w:t>EN LA SECCIÓN DE DATOS FISCALES</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SI</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NO</w:t>
      </w:r>
    </w:p>
    <w:p w:rsidR="00A23ADA" w:rsidRPr="00A23ADA" w:rsidRDefault="00A23ADA" w:rsidP="007045B7">
      <w:pPr>
        <w:jc w:val="both"/>
        <w:rPr>
          <w:rFonts w:ascii="Calibri Light" w:eastAsia="Times New Roman" w:hAnsi="Calibri Light" w:cs="Calibri Light"/>
          <w:sz w:val="22"/>
          <w:szCs w:val="22"/>
          <w:lang w:val="es-ES_tradnl"/>
        </w:rPr>
      </w:pP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b/>
          <w:sz w:val="22"/>
          <w:szCs w:val="22"/>
          <w:lang w:val="es-ES_tradnl"/>
        </w:rPr>
        <w:lastRenderedPageBreak/>
        <w:t>ACUSE DE RECIBO</w:t>
      </w:r>
    </w:p>
    <w:p w:rsidR="00A23ADA" w:rsidRPr="00A23ADA" w:rsidRDefault="00A23ADA" w:rsidP="007045B7">
      <w:pPr>
        <w:jc w:val="both"/>
        <w:rPr>
          <w:rFonts w:ascii="Calibri Light" w:eastAsia="Times New Roman" w:hAnsi="Calibri Light" w:cs="Calibri Light"/>
          <w:b/>
          <w:sz w:val="22"/>
          <w:szCs w:val="22"/>
          <w:lang w:val="es-ES_tradnl"/>
        </w:rPr>
      </w:pPr>
      <w:r w:rsidRPr="00A23ADA">
        <w:rPr>
          <w:rFonts w:ascii="Calibri Light" w:eastAsia="Times New Roman" w:hAnsi="Calibri Light" w:cs="Calibri Light"/>
          <w:b/>
          <w:sz w:val="22"/>
          <w:szCs w:val="22"/>
          <w:lang w:val="es-ES_tradnl"/>
        </w:rPr>
        <w:t>DECLARACION DEL EJERCICIO DE IMPUESTOS FEDERALES</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RFC</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TIPO DE DECLARACION</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NUMERO DE OPERACIÓN</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A CARGO</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CANTIDAD A CARGO</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CANTIDAD A PAGAR</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LÍNEA DE CAPTURA</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IMPORTE TOTAL A PAGAR</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CÓDIGO DE BARRAS</w:t>
      </w:r>
    </w:p>
    <w:p w:rsidR="00A23ADA" w:rsidRPr="00A23AD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CÓDIGO QR</w:t>
      </w:r>
    </w:p>
    <w:p w:rsidR="00E8263A" w:rsidRDefault="00A23ADA" w:rsidP="007045B7">
      <w:pPr>
        <w:jc w:val="both"/>
        <w:rPr>
          <w:rFonts w:ascii="Calibri Light" w:eastAsia="Times New Roman" w:hAnsi="Calibri Light" w:cs="Calibri Light"/>
          <w:sz w:val="22"/>
          <w:szCs w:val="22"/>
          <w:lang w:val="es-ES_tradnl"/>
        </w:rPr>
      </w:pPr>
      <w:r w:rsidRPr="00A23ADA">
        <w:rPr>
          <w:rFonts w:ascii="Calibri Light" w:eastAsia="Times New Roman" w:hAnsi="Calibri Light" w:cs="Calibri Light"/>
          <w:sz w:val="22"/>
          <w:szCs w:val="22"/>
          <w:lang w:val="es-ES_tradnl"/>
        </w:rPr>
        <w:t>SELLO DIGITAL</w:t>
      </w:r>
    </w:p>
    <w:p w:rsidR="00C63126" w:rsidRPr="00E8263A" w:rsidRDefault="00C63126" w:rsidP="007045B7">
      <w:pPr>
        <w:jc w:val="both"/>
        <w:rPr>
          <w:rFonts w:ascii="Arial" w:eastAsia="Times New Roman" w:hAnsi="Arial" w:cs="Arial"/>
          <w:lang w:val="es-ES_tradnl"/>
        </w:rPr>
      </w:pPr>
    </w:p>
    <w:p w:rsidR="00D067FA" w:rsidRDefault="009B1389" w:rsidP="007045B7">
      <w:pPr>
        <w:jc w:val="both"/>
        <w:rPr>
          <w:rFonts w:ascii="Arial" w:hAnsi="Arial" w:cs="Arial"/>
          <w:b/>
        </w:rPr>
      </w:pPr>
      <w:r>
        <w:rPr>
          <w:rFonts w:ascii="Arial" w:hAnsi="Arial" w:cs="Arial"/>
          <w:b/>
        </w:rPr>
        <w:t>TERCERO. Sentidos y Efectos de la Resolución.</w:t>
      </w:r>
    </w:p>
    <w:p w:rsidR="00A23ADA" w:rsidRDefault="00A23ADA" w:rsidP="007045B7">
      <w:pPr>
        <w:jc w:val="both"/>
        <w:rPr>
          <w:rFonts w:ascii="Arial" w:hAnsi="Arial" w:cs="Arial"/>
          <w:b/>
        </w:rPr>
      </w:pPr>
    </w:p>
    <w:p w:rsidR="00D067FA" w:rsidRDefault="00C63126" w:rsidP="007045B7">
      <w:pPr>
        <w:jc w:val="both"/>
        <w:rPr>
          <w:rFonts w:ascii="Arial" w:hAnsi="Arial" w:cs="Arial"/>
          <w:b/>
        </w:rPr>
      </w:pPr>
      <w:r>
        <w:rPr>
          <w:rFonts w:ascii="Arial" w:hAnsi="Arial" w:cs="Arial"/>
          <w:b/>
        </w:rPr>
        <w:t>SENTIDO.</w:t>
      </w:r>
    </w:p>
    <w:p w:rsidR="00D067FA" w:rsidRDefault="00D067FA" w:rsidP="007045B7">
      <w:pPr>
        <w:jc w:val="both"/>
        <w:rPr>
          <w:rFonts w:ascii="Arial" w:hAnsi="Arial" w:cs="Arial"/>
          <w:b/>
        </w:rPr>
      </w:pPr>
    </w:p>
    <w:p w:rsidR="00D067FA" w:rsidRDefault="009B1389" w:rsidP="007045B7">
      <w:pPr>
        <w:jc w:val="both"/>
        <w:rPr>
          <w:rFonts w:ascii="Arial" w:hAnsi="Arial" w:cs="Arial"/>
        </w:rPr>
      </w:pPr>
      <w:r>
        <w:rPr>
          <w:rFonts w:ascii="Arial" w:hAnsi="Arial" w:cs="Arial"/>
        </w:rPr>
        <w:t xml:space="preserve">Al quedar comprobado que la información que se encuentra en posesión y bajo resguardo del </w:t>
      </w:r>
      <w:r w:rsidR="00E77CA3" w:rsidRPr="00E77CA3">
        <w:rPr>
          <w:rFonts w:ascii="Arial" w:hAnsi="Arial" w:cs="Arial"/>
        </w:rPr>
        <w:t>l</w:t>
      </w:r>
      <w:r w:rsidRPr="00E77CA3">
        <w:rPr>
          <w:rFonts w:ascii="Arial" w:hAnsi="Arial" w:cs="Arial"/>
        </w:rPr>
        <w:t xml:space="preserve">icenciado Juan Manuel Willie Rosillo </w:t>
      </w:r>
      <w:r w:rsidR="00E77CA3" w:rsidRPr="00E77CA3">
        <w:rPr>
          <w:rFonts w:ascii="Arial" w:hAnsi="Arial" w:cs="Arial"/>
        </w:rPr>
        <w:t xml:space="preserve">titular del </w:t>
      </w:r>
      <w:r w:rsidR="00A23ADA" w:rsidRPr="00E77CA3">
        <w:rPr>
          <w:rFonts w:ascii="Arial" w:hAnsi="Arial" w:cs="Arial"/>
        </w:rPr>
        <w:t xml:space="preserve">Órgano Interno </w:t>
      </w:r>
      <w:r w:rsidR="00A23ADA">
        <w:rPr>
          <w:rFonts w:ascii="Arial" w:hAnsi="Arial" w:cs="Arial"/>
        </w:rPr>
        <w:t>d</w:t>
      </w:r>
      <w:r w:rsidR="00A23ADA" w:rsidRPr="00E77CA3">
        <w:rPr>
          <w:rFonts w:ascii="Arial" w:hAnsi="Arial" w:cs="Arial"/>
        </w:rPr>
        <w:t>e Control</w:t>
      </w:r>
      <w:r>
        <w:rPr>
          <w:rFonts w:ascii="Arial" w:hAnsi="Arial" w:cs="Arial"/>
        </w:rPr>
        <w:t>, contiene datos personales concernientes a una persona identificada o identificable, sobre la cual no puede realizar ningún acto o hecho, sin la autorización debida de los titulares o sus representantes legales, así mismo</w:t>
      </w:r>
      <w:r w:rsidR="00A14FF7">
        <w:rPr>
          <w:rFonts w:ascii="Arial" w:hAnsi="Arial" w:cs="Arial"/>
        </w:rPr>
        <w:t>,</w:t>
      </w:r>
      <w:r>
        <w:rPr>
          <w:rFonts w:ascii="Arial" w:hAnsi="Arial" w:cs="Arial"/>
        </w:rPr>
        <w:t xml:space="preserve"> cabe mencionar que la reglamentación refiere que la información confidencial no podrá difundirse en forma nominativa o individualizada o cualquier otra forma que permita la identificación inmediata de los involucrados, o conduzca, por su estructura, contenido o grado de desagregación a la identificación individual de los mismos, y la misma no es necesaria para el debido desempeño de su función, además de que aun y cuando las personas reciban recurso público la información clasificada como confidencial en nada incide a la rendición de cuentas. </w:t>
      </w:r>
    </w:p>
    <w:p w:rsidR="00D067FA" w:rsidRDefault="00D067FA" w:rsidP="007045B7">
      <w:pPr>
        <w:jc w:val="both"/>
        <w:rPr>
          <w:rFonts w:ascii="Arial" w:hAnsi="Arial" w:cs="Arial"/>
        </w:rPr>
      </w:pPr>
    </w:p>
    <w:p w:rsidR="00704EA1" w:rsidRDefault="009B1389" w:rsidP="007045B7">
      <w:pPr>
        <w:jc w:val="both"/>
        <w:rPr>
          <w:rFonts w:ascii="Arial" w:hAnsi="Arial" w:cs="Arial"/>
          <w:b/>
        </w:rPr>
      </w:pPr>
      <w:r>
        <w:rPr>
          <w:rFonts w:ascii="Arial" w:hAnsi="Arial" w:cs="Arial"/>
        </w:rPr>
        <w:t xml:space="preserve">Por lo anterior, el Comité de Transparencia en Pleno determinó procedente </w:t>
      </w:r>
      <w:r>
        <w:rPr>
          <w:rFonts w:ascii="Arial" w:hAnsi="Arial" w:cs="Arial"/>
          <w:b/>
        </w:rPr>
        <w:t>confirmar la clasificación</w:t>
      </w:r>
      <w:r>
        <w:rPr>
          <w:rFonts w:ascii="Arial" w:hAnsi="Arial" w:cs="Arial"/>
        </w:rPr>
        <w:t xml:space="preserve"> de </w:t>
      </w:r>
      <w:r w:rsidR="00A61CAB">
        <w:rPr>
          <w:rFonts w:ascii="Arial" w:hAnsi="Arial" w:cs="Arial"/>
        </w:rPr>
        <w:t>i</w:t>
      </w:r>
      <w:r>
        <w:rPr>
          <w:rFonts w:ascii="Arial" w:hAnsi="Arial" w:cs="Arial"/>
        </w:rPr>
        <w:t xml:space="preserve">nformación </w:t>
      </w:r>
      <w:r w:rsidRPr="00A23ADA">
        <w:rPr>
          <w:rFonts w:ascii="Arial" w:hAnsi="Arial" w:cs="Arial"/>
          <w:b/>
        </w:rPr>
        <w:t xml:space="preserve">confidencial </w:t>
      </w:r>
      <w:r w:rsidR="00A61CAB">
        <w:rPr>
          <w:rFonts w:ascii="Arial" w:hAnsi="Arial" w:cs="Arial"/>
        </w:rPr>
        <w:t xml:space="preserve">realizada mediante </w:t>
      </w:r>
      <w:r w:rsidR="00E77CA3" w:rsidRPr="00C62FCF">
        <w:rPr>
          <w:rFonts w:ascii="Arial" w:hAnsi="Arial" w:cs="Arial"/>
        </w:rPr>
        <w:t>a</w:t>
      </w:r>
      <w:r w:rsidRPr="00C62FCF">
        <w:rPr>
          <w:rFonts w:ascii="Arial" w:hAnsi="Arial" w:cs="Arial"/>
        </w:rPr>
        <w:t xml:space="preserve">cuerdo </w:t>
      </w:r>
      <w:r>
        <w:rPr>
          <w:rFonts w:ascii="Arial" w:hAnsi="Arial" w:cs="Arial"/>
        </w:rPr>
        <w:t xml:space="preserve">número </w:t>
      </w:r>
      <w:r w:rsidR="001D1C85" w:rsidRPr="007A04B0">
        <w:rPr>
          <w:rFonts w:ascii="Arial" w:hAnsi="Arial" w:cs="Arial"/>
          <w:b/>
          <w:bCs/>
        </w:rPr>
        <w:t>IC</w:t>
      </w:r>
      <w:r w:rsidR="001D1C85" w:rsidRPr="007A04B0">
        <w:rPr>
          <w:rFonts w:ascii="Arial" w:hAnsi="Arial" w:cs="Arial"/>
          <w:b/>
        </w:rPr>
        <w:t>/</w:t>
      </w:r>
      <w:r w:rsidR="00A23ADA">
        <w:rPr>
          <w:rFonts w:ascii="Arial" w:hAnsi="Arial" w:cs="Arial"/>
          <w:b/>
        </w:rPr>
        <w:t>02</w:t>
      </w:r>
      <w:r w:rsidR="001D1C85" w:rsidRPr="007A04B0">
        <w:rPr>
          <w:rFonts w:ascii="Arial" w:hAnsi="Arial" w:cs="Arial"/>
          <w:b/>
        </w:rPr>
        <w:t>/202</w:t>
      </w:r>
      <w:r w:rsidR="00A23ADA">
        <w:rPr>
          <w:rFonts w:ascii="Arial" w:hAnsi="Arial" w:cs="Arial"/>
          <w:b/>
        </w:rPr>
        <w:t>5</w:t>
      </w:r>
      <w:r w:rsidR="0088776B">
        <w:rPr>
          <w:rFonts w:ascii="Arial" w:hAnsi="Arial" w:cs="Arial"/>
          <w:b/>
        </w:rPr>
        <w:t>.</w:t>
      </w:r>
    </w:p>
    <w:p w:rsidR="00C62FCF" w:rsidRDefault="00C62FCF" w:rsidP="007045B7">
      <w:pPr>
        <w:jc w:val="both"/>
        <w:rPr>
          <w:rFonts w:ascii="Arial" w:hAnsi="Arial" w:cs="Arial"/>
          <w:b/>
        </w:rPr>
      </w:pPr>
    </w:p>
    <w:p w:rsidR="00D067FA" w:rsidRDefault="009B1389" w:rsidP="007045B7">
      <w:pPr>
        <w:jc w:val="both"/>
        <w:rPr>
          <w:rFonts w:ascii="Arial" w:hAnsi="Arial" w:cs="Arial"/>
          <w:b/>
        </w:rPr>
      </w:pPr>
      <w:r>
        <w:rPr>
          <w:rFonts w:ascii="Arial" w:hAnsi="Arial" w:cs="Arial"/>
          <w:b/>
        </w:rPr>
        <w:t>Periodo de clasificación.</w:t>
      </w:r>
    </w:p>
    <w:p w:rsidR="00D067FA" w:rsidRDefault="00D067FA" w:rsidP="007045B7">
      <w:pPr>
        <w:jc w:val="both"/>
        <w:rPr>
          <w:rFonts w:ascii="Arial" w:hAnsi="Arial" w:cs="Arial"/>
        </w:rPr>
      </w:pPr>
    </w:p>
    <w:p w:rsidR="00D067FA" w:rsidRDefault="009B1389" w:rsidP="007045B7">
      <w:pPr>
        <w:jc w:val="both"/>
        <w:rPr>
          <w:rFonts w:ascii="Arial" w:hAnsi="Arial" w:cs="Arial"/>
          <w:b/>
        </w:rPr>
      </w:pPr>
      <w:r>
        <w:rPr>
          <w:rFonts w:ascii="Arial" w:hAnsi="Arial" w:cs="Arial"/>
        </w:rPr>
        <w:t xml:space="preserve">Como lo establece el artículo 138 de la </w:t>
      </w:r>
      <w:r w:rsidR="00E77CA3">
        <w:rPr>
          <w:rFonts w:ascii="Arial" w:hAnsi="Arial" w:cs="Arial"/>
        </w:rPr>
        <w:t>ley de transparencia en el estado</w:t>
      </w:r>
      <w:r>
        <w:rPr>
          <w:rFonts w:ascii="Arial" w:hAnsi="Arial" w:cs="Arial"/>
        </w:rPr>
        <w:t xml:space="preserve">, la clasificación de información confidencial que se realiza </w:t>
      </w:r>
      <w:r>
        <w:rPr>
          <w:rFonts w:ascii="Arial" w:hAnsi="Arial" w:cs="Arial"/>
          <w:b/>
        </w:rPr>
        <w:t>no está sujeta a temporalidad alguna.</w:t>
      </w:r>
    </w:p>
    <w:p w:rsidR="00582F34" w:rsidRDefault="00582F34" w:rsidP="007045B7">
      <w:pPr>
        <w:jc w:val="both"/>
        <w:rPr>
          <w:rFonts w:ascii="Arial" w:hAnsi="Arial" w:cs="Arial"/>
          <w:b/>
        </w:rPr>
      </w:pPr>
    </w:p>
    <w:p w:rsidR="00D067FA" w:rsidRDefault="00741B05" w:rsidP="007045B7">
      <w:pPr>
        <w:jc w:val="both"/>
        <w:rPr>
          <w:rFonts w:ascii="Arial" w:hAnsi="Arial" w:cs="Arial"/>
          <w:b/>
        </w:rPr>
      </w:pPr>
      <w:r>
        <w:rPr>
          <w:rFonts w:ascii="Arial" w:hAnsi="Arial" w:cs="Arial"/>
          <w:b/>
        </w:rPr>
        <w:t xml:space="preserve">EFECTOS. </w:t>
      </w:r>
    </w:p>
    <w:p w:rsidR="00582F34" w:rsidRDefault="00582F34" w:rsidP="007045B7">
      <w:pPr>
        <w:jc w:val="both"/>
        <w:rPr>
          <w:rFonts w:ascii="Arial" w:hAnsi="Arial" w:cs="Arial"/>
          <w:b/>
        </w:rPr>
      </w:pPr>
    </w:p>
    <w:p w:rsidR="00D067FA" w:rsidRDefault="009B1389" w:rsidP="007045B7">
      <w:pPr>
        <w:pStyle w:val="Sinespaciado"/>
        <w:jc w:val="both"/>
        <w:rPr>
          <w:rFonts w:ascii="Arial" w:hAnsi="Arial" w:cs="Arial"/>
          <w:sz w:val="24"/>
          <w:szCs w:val="24"/>
          <w:lang w:val="es-ES"/>
        </w:rPr>
      </w:pPr>
      <w:r w:rsidRPr="00037C78">
        <w:rPr>
          <w:rFonts w:ascii="Arial" w:eastAsiaTheme="minorEastAsia" w:hAnsi="Arial" w:cs="Arial"/>
          <w:sz w:val="24"/>
          <w:szCs w:val="24"/>
          <w:lang w:eastAsia="es-ES"/>
        </w:rPr>
        <w:lastRenderedPageBreak/>
        <w:t>Respecto al llenado y la publicación de</w:t>
      </w:r>
      <w:r w:rsidR="0088776B" w:rsidRPr="00037C78">
        <w:rPr>
          <w:rFonts w:ascii="Arial" w:eastAsiaTheme="minorEastAsia" w:hAnsi="Arial" w:cs="Arial"/>
          <w:sz w:val="24"/>
          <w:szCs w:val="24"/>
          <w:lang w:eastAsia="es-ES"/>
        </w:rPr>
        <w:t xml:space="preserve">l formato LTAIPSLP84XVII </w:t>
      </w:r>
      <w:r w:rsidR="005F705F">
        <w:rPr>
          <w:rFonts w:ascii="Arial" w:eastAsiaTheme="minorEastAsia" w:hAnsi="Arial" w:cs="Arial"/>
          <w:sz w:val="24"/>
          <w:szCs w:val="24"/>
          <w:lang w:eastAsia="es-ES"/>
        </w:rPr>
        <w:t xml:space="preserve">del mes de </w:t>
      </w:r>
      <w:r w:rsidR="00A23ADA">
        <w:rPr>
          <w:rFonts w:ascii="Arial" w:eastAsiaTheme="minorEastAsia" w:hAnsi="Arial" w:cs="Arial"/>
          <w:b/>
          <w:sz w:val="24"/>
          <w:szCs w:val="24"/>
          <w:lang w:eastAsia="es-ES"/>
        </w:rPr>
        <w:t>enero</w:t>
      </w:r>
      <w:r w:rsidR="0088776B" w:rsidRPr="00037C78">
        <w:rPr>
          <w:rFonts w:ascii="Arial" w:eastAsiaTheme="minorEastAsia" w:hAnsi="Arial" w:cs="Arial"/>
          <w:sz w:val="24"/>
          <w:szCs w:val="24"/>
          <w:lang w:eastAsia="es-ES"/>
        </w:rPr>
        <w:t xml:space="preserve"> </w:t>
      </w:r>
      <w:r w:rsidRPr="00037C78">
        <w:rPr>
          <w:rFonts w:ascii="Arial" w:eastAsiaTheme="minorEastAsia" w:hAnsi="Arial" w:cs="Arial"/>
          <w:b/>
          <w:sz w:val="24"/>
          <w:szCs w:val="24"/>
          <w:lang w:eastAsia="es-ES"/>
        </w:rPr>
        <w:t>202</w:t>
      </w:r>
      <w:r w:rsidR="00A23ADA">
        <w:rPr>
          <w:rFonts w:ascii="Arial" w:eastAsiaTheme="minorEastAsia" w:hAnsi="Arial" w:cs="Arial"/>
          <w:b/>
          <w:sz w:val="24"/>
          <w:szCs w:val="24"/>
          <w:lang w:eastAsia="es-ES"/>
        </w:rPr>
        <w:t>5</w:t>
      </w:r>
      <w:r>
        <w:rPr>
          <w:rFonts w:ascii="Arial" w:eastAsiaTheme="minorEastAsia" w:hAnsi="Arial" w:cs="Arial"/>
          <w:b/>
          <w:sz w:val="24"/>
          <w:szCs w:val="24"/>
          <w:lang w:eastAsia="es-ES"/>
        </w:rPr>
        <w:t>,</w:t>
      </w:r>
      <w:r>
        <w:rPr>
          <w:rFonts w:ascii="Arial" w:eastAsiaTheme="minorEastAsia" w:hAnsi="Arial" w:cs="Arial"/>
          <w:sz w:val="24"/>
          <w:szCs w:val="24"/>
          <w:lang w:eastAsia="es-ES"/>
        </w:rPr>
        <w:t xml:space="preserve"> queda bajo la responsabilidad del </w:t>
      </w:r>
      <w:r w:rsidR="00E77CA3" w:rsidRPr="0027118E">
        <w:rPr>
          <w:rFonts w:ascii="Arial" w:hAnsi="Arial" w:cs="Arial"/>
          <w:sz w:val="24"/>
          <w:szCs w:val="24"/>
        </w:rPr>
        <w:t>l</w:t>
      </w:r>
      <w:r w:rsidRPr="0027118E">
        <w:rPr>
          <w:rFonts w:ascii="Arial" w:hAnsi="Arial" w:cs="Arial"/>
          <w:sz w:val="24"/>
          <w:szCs w:val="24"/>
        </w:rPr>
        <w:t>icenciado Juan Manuel Willie Rosillo</w:t>
      </w:r>
      <w:r w:rsidRPr="00B95A51">
        <w:rPr>
          <w:rFonts w:ascii="Arial" w:hAnsi="Arial" w:cs="Arial"/>
          <w:sz w:val="24"/>
          <w:szCs w:val="24"/>
        </w:rPr>
        <w:t xml:space="preserve"> titular del </w:t>
      </w:r>
      <w:r w:rsidR="00E77CA3" w:rsidRPr="00B95A51">
        <w:rPr>
          <w:rFonts w:ascii="Arial" w:hAnsi="Arial" w:cs="Arial"/>
          <w:sz w:val="24"/>
          <w:szCs w:val="24"/>
        </w:rPr>
        <w:t>órgano interno de control</w:t>
      </w:r>
      <w:r>
        <w:rPr>
          <w:rFonts w:ascii="Arial" w:eastAsiaTheme="minorEastAsia" w:hAnsi="Arial" w:cs="Arial"/>
          <w:sz w:val="24"/>
          <w:szCs w:val="24"/>
          <w:lang w:eastAsia="es-ES"/>
        </w:rPr>
        <w:t xml:space="preserve">, quien deberá de considerar los rubros clasificados como confidenciales en la presente resolución, a la LTAIPSLP, </w:t>
      </w:r>
      <w:r>
        <w:rPr>
          <w:rFonts w:ascii="Arial" w:hAnsi="Arial" w:cs="Arial"/>
          <w:sz w:val="24"/>
          <w:szCs w:val="24"/>
          <w:lang w:val="es-ES"/>
        </w:rPr>
        <w:t xml:space="preserve">a los </w:t>
      </w:r>
      <w:r w:rsidR="00E77CA3">
        <w:rPr>
          <w:rFonts w:ascii="Arial" w:hAnsi="Arial" w:cs="Arial"/>
          <w:sz w:val="24"/>
          <w:szCs w:val="24"/>
          <w:lang w:val="es-ES"/>
        </w:rPr>
        <w:t>l</w:t>
      </w:r>
      <w:r>
        <w:rPr>
          <w:rFonts w:ascii="Arial" w:hAnsi="Arial" w:cs="Arial"/>
          <w:sz w:val="24"/>
          <w:szCs w:val="24"/>
          <w:lang w:val="es-ES"/>
        </w:rPr>
        <w:t xml:space="preserve">ineamientos técnicos generales para la publicación, homologación y estandarización de la información de las obligaciones establecidas en el título 9 quinto y en la fracción IV del artículo 31 de la </w:t>
      </w:r>
      <w:r w:rsidR="00E77CA3">
        <w:rPr>
          <w:rFonts w:ascii="Arial" w:hAnsi="Arial" w:cs="Arial"/>
          <w:sz w:val="24"/>
          <w:szCs w:val="24"/>
          <w:lang w:val="es-ES"/>
        </w:rPr>
        <w:t>ley general de transparencia y acceso a la información pública, que deben de difundir los sujetos obligados en los portales de internet y en la plataforma nacional de transparencia,</w:t>
      </w:r>
      <w:r>
        <w:rPr>
          <w:rFonts w:ascii="Arial" w:hAnsi="Arial" w:cs="Arial"/>
          <w:sz w:val="24"/>
          <w:szCs w:val="24"/>
          <w:lang w:val="es-ES"/>
        </w:rPr>
        <w:t xml:space="preserve"> en los </w:t>
      </w:r>
      <w:r w:rsidR="00B95A51">
        <w:rPr>
          <w:rFonts w:ascii="Arial" w:hAnsi="Arial" w:cs="Arial"/>
          <w:lang w:val="es-ES"/>
        </w:rPr>
        <w:t>LGCDIEVP</w:t>
      </w:r>
      <w:r>
        <w:rPr>
          <w:rFonts w:ascii="Arial" w:hAnsi="Arial" w:cs="Arial"/>
          <w:sz w:val="24"/>
          <w:szCs w:val="24"/>
          <w:lang w:val="es-ES"/>
        </w:rPr>
        <w:t xml:space="preserve">, y los </w:t>
      </w:r>
      <w:r w:rsidR="00E77CA3">
        <w:rPr>
          <w:rFonts w:ascii="Arial" w:hAnsi="Arial" w:cs="Arial"/>
          <w:sz w:val="24"/>
          <w:szCs w:val="24"/>
          <w:lang w:val="es-ES"/>
        </w:rPr>
        <w:t>lineamientos estatales para la difusión de las obligaciones de transparencia comunes y específicas</w:t>
      </w:r>
      <w:r>
        <w:rPr>
          <w:rFonts w:ascii="Arial" w:hAnsi="Arial" w:cs="Arial"/>
          <w:sz w:val="24"/>
          <w:szCs w:val="24"/>
          <w:lang w:val="es-ES"/>
        </w:rPr>
        <w:t>.</w:t>
      </w:r>
    </w:p>
    <w:p w:rsidR="00C63126" w:rsidRDefault="00C63126" w:rsidP="007045B7">
      <w:pPr>
        <w:pStyle w:val="Sinespaciado"/>
        <w:jc w:val="both"/>
        <w:rPr>
          <w:rFonts w:ascii="Arial" w:hAnsi="Arial" w:cs="Arial"/>
          <w:sz w:val="24"/>
          <w:szCs w:val="24"/>
          <w:lang w:val="es-ES"/>
        </w:rPr>
      </w:pPr>
    </w:p>
    <w:p w:rsidR="00D067FA" w:rsidRDefault="009B1389" w:rsidP="007045B7">
      <w:pPr>
        <w:widowControl w:val="0"/>
        <w:jc w:val="both"/>
        <w:rPr>
          <w:rFonts w:ascii="Arial" w:hAnsi="Arial" w:cs="Arial"/>
        </w:rPr>
      </w:pPr>
      <w:r>
        <w:rPr>
          <w:rFonts w:ascii="Arial" w:hAnsi="Arial" w:cs="Arial"/>
        </w:rPr>
        <w:t xml:space="preserve">Se instruye al </w:t>
      </w:r>
      <w:r w:rsidR="0027118E" w:rsidRPr="0027118E">
        <w:rPr>
          <w:rFonts w:ascii="Arial" w:hAnsi="Arial" w:cs="Arial"/>
        </w:rPr>
        <w:t>l</w:t>
      </w:r>
      <w:r w:rsidRPr="0027118E">
        <w:rPr>
          <w:rFonts w:ascii="Arial" w:hAnsi="Arial" w:cs="Arial"/>
        </w:rPr>
        <w:t>icenciado Juan Manuel Willie Rosillo</w:t>
      </w:r>
      <w:r w:rsidR="0027118E">
        <w:rPr>
          <w:rFonts w:ascii="Arial" w:hAnsi="Arial" w:cs="Arial"/>
        </w:rPr>
        <w:t>,</w:t>
      </w:r>
      <w:r>
        <w:rPr>
          <w:rFonts w:ascii="Arial" w:hAnsi="Arial" w:cs="Arial"/>
          <w:b/>
        </w:rPr>
        <w:t xml:space="preserve"> </w:t>
      </w:r>
      <w:r w:rsidR="0027118E">
        <w:rPr>
          <w:rFonts w:ascii="Arial" w:hAnsi="Arial" w:cs="Arial"/>
        </w:rPr>
        <w:t>t</w:t>
      </w:r>
      <w:r w:rsidRPr="00B95A51">
        <w:rPr>
          <w:rFonts w:ascii="Arial" w:hAnsi="Arial" w:cs="Arial"/>
        </w:rPr>
        <w:t xml:space="preserve">itular del </w:t>
      </w:r>
      <w:r w:rsidR="00A23ADA" w:rsidRPr="00B95A51">
        <w:rPr>
          <w:rFonts w:ascii="Arial" w:hAnsi="Arial" w:cs="Arial"/>
        </w:rPr>
        <w:t xml:space="preserve">Órgano Interno </w:t>
      </w:r>
      <w:r w:rsidR="00A23ADA">
        <w:rPr>
          <w:rFonts w:ascii="Arial" w:hAnsi="Arial" w:cs="Arial"/>
        </w:rPr>
        <w:t>d</w:t>
      </w:r>
      <w:r w:rsidR="00A23ADA" w:rsidRPr="00B95A51">
        <w:rPr>
          <w:rFonts w:ascii="Arial" w:hAnsi="Arial" w:cs="Arial"/>
        </w:rPr>
        <w:t>e Control</w:t>
      </w:r>
      <w:r w:rsidR="00A23ADA">
        <w:rPr>
          <w:rFonts w:ascii="Arial" w:hAnsi="Arial" w:cs="Arial"/>
        </w:rPr>
        <w:t xml:space="preserve"> </w:t>
      </w:r>
      <w:r>
        <w:rPr>
          <w:rFonts w:ascii="Arial" w:hAnsi="Arial" w:cs="Arial"/>
        </w:rPr>
        <w:t xml:space="preserve">para que realice las anotaciones correspondientes en los documentos </w:t>
      </w:r>
      <w:r w:rsidR="0027118E">
        <w:rPr>
          <w:rFonts w:ascii="Arial" w:hAnsi="Arial" w:cs="Arial"/>
        </w:rPr>
        <w:t>clasificados como confidenciales,</w:t>
      </w:r>
      <w:r>
        <w:rPr>
          <w:rFonts w:ascii="Arial" w:hAnsi="Arial" w:cs="Arial"/>
        </w:rPr>
        <w:t xml:space="preserve"> de conformidad con el artículo 121 de la LTAIPSLP, concatenado con el lineamiento </w:t>
      </w:r>
      <w:r w:rsidR="0027118E">
        <w:rPr>
          <w:rFonts w:ascii="Arial" w:hAnsi="Arial" w:cs="Arial"/>
        </w:rPr>
        <w:t xml:space="preserve">quincuagésimo primero </w:t>
      </w:r>
      <w:r>
        <w:rPr>
          <w:rFonts w:ascii="Arial" w:hAnsi="Arial" w:cs="Arial"/>
        </w:rPr>
        <w:t>de los LGCDIEVP.</w:t>
      </w:r>
    </w:p>
    <w:p w:rsidR="00D067FA" w:rsidRDefault="00D067FA" w:rsidP="007045B7">
      <w:pPr>
        <w:jc w:val="both"/>
        <w:rPr>
          <w:rFonts w:ascii="Arial" w:hAnsi="Arial" w:cs="Arial"/>
          <w:b/>
        </w:rPr>
      </w:pPr>
    </w:p>
    <w:p w:rsidR="00D067FA" w:rsidRDefault="009B1389" w:rsidP="007045B7">
      <w:pPr>
        <w:tabs>
          <w:tab w:val="left" w:pos="8789"/>
        </w:tabs>
        <w:ind w:right="49"/>
        <w:jc w:val="both"/>
        <w:rPr>
          <w:rFonts w:ascii="Arial" w:hAnsi="Arial" w:cs="Arial"/>
        </w:rPr>
      </w:pPr>
      <w:r>
        <w:rPr>
          <w:rFonts w:ascii="Arial" w:hAnsi="Arial" w:cs="Arial"/>
        </w:rPr>
        <w:t xml:space="preserve">El </w:t>
      </w:r>
      <w:r w:rsidR="0027118E" w:rsidRPr="0027118E">
        <w:rPr>
          <w:rFonts w:ascii="Arial" w:hAnsi="Arial" w:cs="Arial"/>
        </w:rPr>
        <w:t>l</w:t>
      </w:r>
      <w:r w:rsidRPr="0027118E">
        <w:rPr>
          <w:rFonts w:ascii="Arial" w:hAnsi="Arial" w:cs="Arial"/>
        </w:rPr>
        <w:t>icenciado Juan Manuel Willie Rosillo</w:t>
      </w:r>
      <w:r w:rsidR="0027118E">
        <w:rPr>
          <w:rFonts w:ascii="Arial" w:hAnsi="Arial" w:cs="Arial"/>
        </w:rPr>
        <w:t>,</w:t>
      </w:r>
      <w:r>
        <w:rPr>
          <w:rFonts w:ascii="Arial" w:hAnsi="Arial" w:cs="Arial"/>
          <w:b/>
        </w:rPr>
        <w:t xml:space="preserve"> </w:t>
      </w:r>
      <w:r w:rsidR="0027118E">
        <w:rPr>
          <w:rFonts w:ascii="Arial" w:hAnsi="Arial" w:cs="Arial"/>
        </w:rPr>
        <w:t>t</w:t>
      </w:r>
      <w:r w:rsidR="0027118E" w:rsidRPr="00B95A51">
        <w:rPr>
          <w:rFonts w:ascii="Arial" w:hAnsi="Arial" w:cs="Arial"/>
        </w:rPr>
        <w:t xml:space="preserve">itular del </w:t>
      </w:r>
      <w:r w:rsidR="00A23ADA" w:rsidRPr="00B95A51">
        <w:rPr>
          <w:rFonts w:ascii="Arial" w:hAnsi="Arial" w:cs="Arial"/>
        </w:rPr>
        <w:t xml:space="preserve">Órgano Interno </w:t>
      </w:r>
      <w:r w:rsidR="00A23ADA">
        <w:rPr>
          <w:rFonts w:ascii="Arial" w:hAnsi="Arial" w:cs="Arial"/>
        </w:rPr>
        <w:t>d</w:t>
      </w:r>
      <w:r w:rsidR="00A23ADA" w:rsidRPr="00B95A51">
        <w:rPr>
          <w:rFonts w:ascii="Arial" w:hAnsi="Arial" w:cs="Arial"/>
        </w:rPr>
        <w:t>e Control</w:t>
      </w:r>
      <w:r w:rsidR="00A23ADA">
        <w:rPr>
          <w:rFonts w:ascii="Arial" w:hAnsi="Arial" w:cs="Arial"/>
        </w:rPr>
        <w:t xml:space="preserve"> </w:t>
      </w:r>
      <w:r>
        <w:rPr>
          <w:rFonts w:ascii="Arial" w:hAnsi="Arial" w:cs="Arial"/>
        </w:rPr>
        <w:t xml:space="preserve">deberá de realizar las notificaciones necesarias a las áreas que deban tener conocimiento de este acto, para fines legales y administrativos a que haya lugar. </w:t>
      </w:r>
    </w:p>
    <w:p w:rsidR="009A0C8F" w:rsidRDefault="009A0C8F" w:rsidP="007045B7">
      <w:pPr>
        <w:tabs>
          <w:tab w:val="left" w:pos="8789"/>
        </w:tabs>
        <w:ind w:right="49"/>
        <w:jc w:val="both"/>
        <w:rPr>
          <w:rFonts w:ascii="Arial" w:hAnsi="Arial" w:cs="Arial"/>
        </w:rPr>
      </w:pPr>
    </w:p>
    <w:p w:rsidR="00D067FA" w:rsidRDefault="009B1389" w:rsidP="007045B7">
      <w:pPr>
        <w:jc w:val="both"/>
        <w:rPr>
          <w:rFonts w:ascii="Arial" w:hAnsi="Arial" w:cs="Arial"/>
        </w:rPr>
      </w:pPr>
      <w:r>
        <w:rPr>
          <w:rFonts w:ascii="Arial" w:hAnsi="Arial" w:cs="Arial"/>
        </w:rPr>
        <w:t xml:space="preserve">El </w:t>
      </w:r>
      <w:r w:rsidR="00F80FA6" w:rsidRPr="00F80FA6">
        <w:rPr>
          <w:rFonts w:ascii="Arial" w:hAnsi="Arial" w:cs="Arial"/>
        </w:rPr>
        <w:t>l</w:t>
      </w:r>
      <w:r w:rsidRPr="00F80FA6">
        <w:rPr>
          <w:rFonts w:ascii="Arial" w:hAnsi="Arial" w:cs="Arial"/>
        </w:rPr>
        <w:t>icenciado Juan Manuel Willie Rosillo</w:t>
      </w:r>
      <w:r w:rsidR="00F80FA6">
        <w:rPr>
          <w:rFonts w:ascii="Arial" w:hAnsi="Arial" w:cs="Arial"/>
        </w:rPr>
        <w:t>,</w:t>
      </w:r>
      <w:r w:rsidRPr="00F80FA6">
        <w:rPr>
          <w:rFonts w:ascii="Arial" w:hAnsi="Arial" w:cs="Arial"/>
        </w:rPr>
        <w:t xml:space="preserve"> </w:t>
      </w:r>
      <w:r w:rsidR="00F80FA6" w:rsidRPr="00B95A51">
        <w:rPr>
          <w:rFonts w:ascii="Arial" w:hAnsi="Arial" w:cs="Arial"/>
        </w:rPr>
        <w:t xml:space="preserve">titular del </w:t>
      </w:r>
      <w:r w:rsidR="00A23ADA" w:rsidRPr="00B95A51">
        <w:rPr>
          <w:rFonts w:ascii="Arial" w:hAnsi="Arial" w:cs="Arial"/>
        </w:rPr>
        <w:t xml:space="preserve">Órgano Interno </w:t>
      </w:r>
      <w:r w:rsidR="00A23ADA">
        <w:rPr>
          <w:rFonts w:ascii="Arial" w:hAnsi="Arial" w:cs="Arial"/>
        </w:rPr>
        <w:t>d</w:t>
      </w:r>
      <w:r w:rsidR="00A23ADA" w:rsidRPr="00B95A51">
        <w:rPr>
          <w:rFonts w:ascii="Arial" w:hAnsi="Arial" w:cs="Arial"/>
        </w:rPr>
        <w:t>e Control</w:t>
      </w:r>
      <w:r w:rsidR="00F80FA6">
        <w:rPr>
          <w:rFonts w:ascii="Arial" w:hAnsi="Arial" w:cs="Arial"/>
        </w:rPr>
        <w:t xml:space="preserve"> </w:t>
      </w:r>
      <w:r>
        <w:rPr>
          <w:rFonts w:ascii="Arial" w:hAnsi="Arial" w:cs="Arial"/>
        </w:rPr>
        <w:t>notifique al área responsable de su resguardo en términos del artículo 132 de la LTAIPSLP.</w:t>
      </w:r>
    </w:p>
    <w:p w:rsidR="00582F34" w:rsidRDefault="00582F34" w:rsidP="007045B7">
      <w:pPr>
        <w:pStyle w:val="Sinespaciado"/>
        <w:jc w:val="both"/>
        <w:rPr>
          <w:rFonts w:ascii="Arial" w:eastAsia="Times New Roman" w:hAnsi="Arial" w:cs="Arial"/>
          <w:sz w:val="24"/>
          <w:szCs w:val="24"/>
          <w:lang w:val="es-ES" w:eastAsia="es-ES"/>
        </w:rPr>
      </w:pPr>
    </w:p>
    <w:p w:rsidR="00D067FA" w:rsidRDefault="009B1389" w:rsidP="007045B7">
      <w:pPr>
        <w:jc w:val="both"/>
        <w:rPr>
          <w:rFonts w:ascii="Arial" w:hAnsi="Arial" w:cs="Arial"/>
          <w:b/>
          <w:lang w:val="es-ES"/>
        </w:rPr>
      </w:pPr>
      <w:r>
        <w:rPr>
          <w:rFonts w:ascii="Arial" w:hAnsi="Arial" w:cs="Arial"/>
          <w:b/>
          <w:lang w:val="es-ES"/>
        </w:rPr>
        <w:t>CUARTO. Versiones Públicas.</w:t>
      </w:r>
    </w:p>
    <w:p w:rsidR="00704EA1" w:rsidRDefault="00704EA1" w:rsidP="007045B7">
      <w:pPr>
        <w:pStyle w:val="Encabezado"/>
        <w:jc w:val="both"/>
        <w:rPr>
          <w:rFonts w:ascii="Arial" w:hAnsi="Arial" w:cs="Arial"/>
          <w:lang w:val="es-ES"/>
        </w:rPr>
      </w:pPr>
    </w:p>
    <w:p w:rsidR="00D067FA" w:rsidRDefault="009B1389" w:rsidP="007045B7">
      <w:pPr>
        <w:pStyle w:val="Encabezado"/>
        <w:jc w:val="both"/>
        <w:rPr>
          <w:rFonts w:ascii="Arial" w:hAnsi="Arial" w:cs="Arial"/>
          <w:lang w:val="es-ES"/>
        </w:rPr>
      </w:pPr>
      <w:r w:rsidRPr="007A04B0">
        <w:rPr>
          <w:rFonts w:ascii="Arial" w:hAnsi="Arial" w:cs="Arial"/>
          <w:lang w:val="es-ES"/>
        </w:rPr>
        <w:t xml:space="preserve">Una vez confirmado el </w:t>
      </w:r>
      <w:r w:rsidR="00F80FA6" w:rsidRPr="00C62FCF">
        <w:rPr>
          <w:rFonts w:ascii="Arial" w:hAnsi="Arial" w:cs="Arial"/>
        </w:rPr>
        <w:t>a</w:t>
      </w:r>
      <w:r w:rsidRPr="00C62FCF">
        <w:rPr>
          <w:rFonts w:ascii="Arial" w:hAnsi="Arial" w:cs="Arial"/>
        </w:rPr>
        <w:t xml:space="preserve">cuerdo de </w:t>
      </w:r>
      <w:r w:rsidR="00F80FA6" w:rsidRPr="00C62FCF">
        <w:rPr>
          <w:rFonts w:ascii="Arial" w:hAnsi="Arial" w:cs="Arial"/>
        </w:rPr>
        <w:t>i</w:t>
      </w:r>
      <w:r w:rsidRPr="00C62FCF">
        <w:rPr>
          <w:rFonts w:ascii="Arial" w:hAnsi="Arial" w:cs="Arial"/>
        </w:rPr>
        <w:t xml:space="preserve">nformación </w:t>
      </w:r>
      <w:r w:rsidR="00F80FA6" w:rsidRPr="00C62FCF">
        <w:rPr>
          <w:rFonts w:ascii="Arial" w:hAnsi="Arial" w:cs="Arial"/>
        </w:rPr>
        <w:t>c</w:t>
      </w:r>
      <w:r w:rsidRPr="00C62FCF">
        <w:rPr>
          <w:rFonts w:ascii="Arial" w:hAnsi="Arial" w:cs="Arial"/>
        </w:rPr>
        <w:t>onfidencial</w:t>
      </w:r>
      <w:r w:rsidRPr="007A04B0">
        <w:rPr>
          <w:rFonts w:ascii="Arial" w:hAnsi="Arial" w:cs="Arial"/>
        </w:rPr>
        <w:t xml:space="preserve"> número </w:t>
      </w:r>
      <w:r w:rsidR="001D1C85" w:rsidRPr="007A04B0">
        <w:rPr>
          <w:rFonts w:ascii="Arial" w:hAnsi="Arial" w:cs="Arial"/>
          <w:b/>
          <w:bCs/>
        </w:rPr>
        <w:t>IC</w:t>
      </w:r>
      <w:r w:rsidR="001D1C85" w:rsidRPr="007A04B0">
        <w:rPr>
          <w:rFonts w:ascii="Arial" w:hAnsi="Arial" w:cs="Arial"/>
          <w:b/>
        </w:rPr>
        <w:t>/</w:t>
      </w:r>
      <w:r w:rsidR="00A23ADA">
        <w:rPr>
          <w:rFonts w:ascii="Arial" w:hAnsi="Arial" w:cs="Arial"/>
          <w:b/>
        </w:rPr>
        <w:t>0</w:t>
      </w:r>
      <w:r w:rsidR="001D3D1B">
        <w:rPr>
          <w:rFonts w:ascii="Arial" w:hAnsi="Arial" w:cs="Arial"/>
          <w:b/>
        </w:rPr>
        <w:t>2</w:t>
      </w:r>
      <w:r w:rsidR="001D1C85" w:rsidRPr="007A04B0">
        <w:rPr>
          <w:rFonts w:ascii="Arial" w:hAnsi="Arial" w:cs="Arial"/>
          <w:b/>
        </w:rPr>
        <w:t>/202</w:t>
      </w:r>
      <w:r w:rsidR="00A23ADA">
        <w:rPr>
          <w:rFonts w:ascii="Arial" w:hAnsi="Arial" w:cs="Arial"/>
          <w:b/>
        </w:rPr>
        <w:t>5</w:t>
      </w:r>
      <w:r w:rsidR="00BC26C1">
        <w:rPr>
          <w:rFonts w:ascii="Arial" w:hAnsi="Arial" w:cs="Arial"/>
          <w:b/>
        </w:rPr>
        <w:t>,</w:t>
      </w:r>
      <w:r w:rsidRPr="007A04B0">
        <w:rPr>
          <w:rFonts w:ascii="Arial" w:hAnsi="Arial" w:cs="Arial"/>
          <w:lang w:val="es-ES"/>
        </w:rPr>
        <w:t xml:space="preserve"> resulta procedente </w:t>
      </w:r>
      <w:r w:rsidRPr="00C62FCF">
        <w:rPr>
          <w:rFonts w:ascii="Arial" w:hAnsi="Arial" w:cs="Arial"/>
          <w:lang w:val="es-ES"/>
        </w:rPr>
        <w:t>la</w:t>
      </w:r>
      <w:r w:rsidRPr="007A04B0">
        <w:rPr>
          <w:rFonts w:ascii="Arial" w:hAnsi="Arial" w:cs="Arial"/>
          <w:b/>
          <w:lang w:val="es-ES"/>
        </w:rPr>
        <w:t xml:space="preserve"> aprobación</w:t>
      </w:r>
      <w:r w:rsidR="002F3B89" w:rsidRPr="007A04B0">
        <w:rPr>
          <w:rFonts w:ascii="Arial" w:hAnsi="Arial" w:cs="Arial"/>
          <w:b/>
          <w:lang w:val="es-ES"/>
        </w:rPr>
        <w:t xml:space="preserve"> </w:t>
      </w:r>
      <w:r w:rsidR="002F3B89" w:rsidRPr="00C62FCF">
        <w:rPr>
          <w:rFonts w:ascii="Arial" w:hAnsi="Arial" w:cs="Arial"/>
          <w:lang w:val="es-ES"/>
        </w:rPr>
        <w:t xml:space="preserve">de la realización de </w:t>
      </w:r>
      <w:r w:rsidR="005F705F" w:rsidRPr="00C62FCF">
        <w:rPr>
          <w:rFonts w:ascii="Arial" w:hAnsi="Arial" w:cs="Arial"/>
          <w:lang w:val="es-ES"/>
        </w:rPr>
        <w:t>la</w:t>
      </w:r>
      <w:r w:rsidR="005F705F" w:rsidRPr="007A04B0">
        <w:rPr>
          <w:rFonts w:ascii="Arial" w:hAnsi="Arial" w:cs="Arial"/>
          <w:b/>
          <w:lang w:val="es-ES"/>
        </w:rPr>
        <w:t xml:space="preserve"> versión pública</w:t>
      </w:r>
      <w:r w:rsidR="00167308" w:rsidRPr="007A04B0">
        <w:rPr>
          <w:rFonts w:ascii="Arial" w:hAnsi="Arial" w:cs="Arial"/>
          <w:lang w:val="es-ES"/>
        </w:rPr>
        <w:t xml:space="preserve"> </w:t>
      </w:r>
      <w:r w:rsidR="005F705F" w:rsidRPr="007A04B0">
        <w:rPr>
          <w:rFonts w:ascii="Arial" w:hAnsi="Arial" w:cs="Arial"/>
          <w:lang w:val="es-ES"/>
        </w:rPr>
        <w:t>de</w:t>
      </w:r>
      <w:r w:rsidR="005F705F" w:rsidRPr="007A04B0">
        <w:rPr>
          <w:rFonts w:ascii="Arial" w:hAnsi="Arial" w:cs="Arial"/>
        </w:rPr>
        <w:t xml:space="preserve"> </w:t>
      </w:r>
      <w:r w:rsidR="005F705F" w:rsidRPr="00C62FCF">
        <w:rPr>
          <w:rFonts w:ascii="Arial" w:hAnsi="Arial" w:cs="Arial"/>
        </w:rPr>
        <w:t xml:space="preserve">una </w:t>
      </w:r>
      <w:r w:rsidR="00F80FA6" w:rsidRPr="00C62FCF">
        <w:rPr>
          <w:rFonts w:ascii="Arial" w:hAnsi="Arial" w:cs="Arial"/>
        </w:rPr>
        <w:t>d</w:t>
      </w:r>
      <w:r w:rsidR="005F705F" w:rsidRPr="00C62FCF">
        <w:rPr>
          <w:rFonts w:ascii="Arial" w:hAnsi="Arial" w:cs="Arial"/>
        </w:rPr>
        <w:t xml:space="preserve">eclaración </w:t>
      </w:r>
      <w:r w:rsidR="00F80FA6" w:rsidRPr="00C62FCF">
        <w:rPr>
          <w:rFonts w:ascii="Arial" w:hAnsi="Arial" w:cs="Arial"/>
        </w:rPr>
        <w:t xml:space="preserve">de conclusión </w:t>
      </w:r>
      <w:r w:rsidR="005F705F" w:rsidRPr="00C62FCF">
        <w:rPr>
          <w:rFonts w:ascii="Arial" w:hAnsi="Arial" w:cs="Arial"/>
        </w:rPr>
        <w:t xml:space="preserve">de </w:t>
      </w:r>
      <w:r w:rsidR="00F80FA6" w:rsidRPr="00C62FCF">
        <w:rPr>
          <w:rFonts w:ascii="Arial" w:hAnsi="Arial" w:cs="Arial"/>
        </w:rPr>
        <w:t>s</w:t>
      </w:r>
      <w:r w:rsidR="005F705F" w:rsidRPr="00C62FCF">
        <w:rPr>
          <w:rFonts w:ascii="Arial" w:hAnsi="Arial" w:cs="Arial"/>
        </w:rPr>
        <w:t xml:space="preserve">ituación </w:t>
      </w:r>
      <w:r w:rsidR="00F80FA6" w:rsidRPr="00C62FCF">
        <w:rPr>
          <w:rFonts w:ascii="Arial" w:hAnsi="Arial" w:cs="Arial"/>
        </w:rPr>
        <w:t>p</w:t>
      </w:r>
      <w:r w:rsidR="005F705F" w:rsidRPr="00C62FCF">
        <w:rPr>
          <w:rFonts w:ascii="Arial" w:hAnsi="Arial" w:cs="Arial"/>
        </w:rPr>
        <w:t xml:space="preserve">atrimonial </w:t>
      </w:r>
      <w:r w:rsidR="00F80FA6" w:rsidRPr="00C62FCF">
        <w:rPr>
          <w:rFonts w:ascii="Arial" w:hAnsi="Arial" w:cs="Arial"/>
        </w:rPr>
        <w:t>c</w:t>
      </w:r>
      <w:r w:rsidR="005F705F" w:rsidRPr="00C62FCF">
        <w:rPr>
          <w:rFonts w:ascii="Arial" w:hAnsi="Arial" w:cs="Arial"/>
        </w:rPr>
        <w:t xml:space="preserve">ompleta </w:t>
      </w:r>
      <w:r w:rsidR="00F80FA6" w:rsidRPr="00C62FCF">
        <w:rPr>
          <w:rFonts w:ascii="Arial" w:hAnsi="Arial" w:cs="Arial"/>
        </w:rPr>
        <w:t xml:space="preserve">presentada por </w:t>
      </w:r>
      <w:r w:rsidR="00A23ADA">
        <w:rPr>
          <w:rFonts w:ascii="Arial" w:hAnsi="Arial" w:cs="Arial"/>
          <w:b/>
        </w:rPr>
        <w:t>Martín Serrano Gómez</w:t>
      </w:r>
      <w:r w:rsidR="005F705F" w:rsidRPr="00C62FCF">
        <w:rPr>
          <w:rFonts w:ascii="Arial" w:hAnsi="Arial" w:cs="Arial"/>
        </w:rPr>
        <w:t>,</w:t>
      </w:r>
      <w:r w:rsidR="00F80FA6" w:rsidRPr="00C62FCF">
        <w:rPr>
          <w:rFonts w:ascii="Arial" w:hAnsi="Arial" w:cs="Arial"/>
        </w:rPr>
        <w:t xml:space="preserve"> quien desempeñaba el cargo de </w:t>
      </w:r>
      <w:r w:rsidR="00A23ADA">
        <w:rPr>
          <w:rFonts w:ascii="Arial" w:hAnsi="Arial" w:cs="Arial"/>
        </w:rPr>
        <w:t>Director General</w:t>
      </w:r>
      <w:r w:rsidR="005F705F" w:rsidRPr="00C62FCF">
        <w:rPr>
          <w:rFonts w:ascii="Arial" w:hAnsi="Arial" w:cs="Arial"/>
        </w:rPr>
        <w:t xml:space="preserve">, presentada el </w:t>
      </w:r>
      <w:r w:rsidR="00A23ADA" w:rsidRPr="007045B7">
        <w:rPr>
          <w:rFonts w:ascii="Arial" w:hAnsi="Arial" w:cs="Arial"/>
          <w:b/>
        </w:rPr>
        <w:t>09</w:t>
      </w:r>
      <w:r w:rsidR="005F705F" w:rsidRPr="007045B7">
        <w:rPr>
          <w:rFonts w:ascii="Arial" w:hAnsi="Arial" w:cs="Arial"/>
          <w:b/>
        </w:rPr>
        <w:t xml:space="preserve"> de </w:t>
      </w:r>
      <w:r w:rsidR="00A23ADA" w:rsidRPr="007045B7">
        <w:rPr>
          <w:rFonts w:ascii="Arial" w:hAnsi="Arial" w:cs="Arial"/>
          <w:b/>
        </w:rPr>
        <w:t>enero</w:t>
      </w:r>
      <w:r w:rsidR="005F705F" w:rsidRPr="007045B7">
        <w:rPr>
          <w:rFonts w:ascii="Arial" w:hAnsi="Arial" w:cs="Arial"/>
          <w:b/>
        </w:rPr>
        <w:t xml:space="preserve"> 202</w:t>
      </w:r>
      <w:r w:rsidR="00A23ADA" w:rsidRPr="007045B7">
        <w:rPr>
          <w:rFonts w:ascii="Arial" w:hAnsi="Arial" w:cs="Arial"/>
          <w:b/>
        </w:rPr>
        <w:t>5</w:t>
      </w:r>
      <w:r w:rsidR="005F705F" w:rsidRPr="007A04B0">
        <w:rPr>
          <w:rFonts w:ascii="Arial" w:hAnsi="Arial" w:cs="Arial"/>
          <w:b/>
        </w:rPr>
        <w:t xml:space="preserve"> </w:t>
      </w:r>
      <w:r w:rsidR="005F705F" w:rsidRPr="007A04B0">
        <w:rPr>
          <w:rFonts w:ascii="Arial" w:hAnsi="Arial" w:cs="Arial"/>
        </w:rPr>
        <w:t xml:space="preserve">a través del sistema </w:t>
      </w:r>
      <w:r w:rsidR="005F705F" w:rsidRPr="007A04B0">
        <w:rPr>
          <w:rFonts w:ascii="Arial" w:hAnsi="Arial" w:cs="Arial"/>
          <w:b/>
        </w:rPr>
        <w:t>DECLARANET-FGESLP</w:t>
      </w:r>
      <w:r w:rsidR="00167308" w:rsidRPr="007A04B0">
        <w:rPr>
          <w:rFonts w:ascii="Arial" w:hAnsi="Arial" w:cs="Arial"/>
        </w:rPr>
        <w:t xml:space="preserve">, </w:t>
      </w:r>
      <w:r w:rsidR="002F3B89" w:rsidRPr="007A04B0">
        <w:rPr>
          <w:rFonts w:ascii="Arial" w:hAnsi="Arial" w:cs="Arial"/>
        </w:rPr>
        <w:t>la</w:t>
      </w:r>
      <w:r w:rsidR="00167308" w:rsidRPr="007A04B0">
        <w:rPr>
          <w:rFonts w:ascii="Arial" w:hAnsi="Arial" w:cs="Arial"/>
        </w:rPr>
        <w:t xml:space="preserve"> cuál</w:t>
      </w:r>
      <w:r w:rsidRPr="007A04B0">
        <w:rPr>
          <w:rFonts w:ascii="Arial" w:hAnsi="Arial" w:cs="Arial"/>
          <w:lang w:val="es-ES"/>
        </w:rPr>
        <w:t xml:space="preserve"> debe de realizar atendiendo lo establecido en el capítulo IX, </w:t>
      </w:r>
      <w:r w:rsidR="00F80FA6" w:rsidRPr="007A04B0">
        <w:rPr>
          <w:rFonts w:ascii="Arial" w:hAnsi="Arial" w:cs="Arial"/>
          <w:lang w:val="es-ES"/>
        </w:rPr>
        <w:t>de las versiones públicas</w:t>
      </w:r>
      <w:r w:rsidRPr="007A04B0">
        <w:rPr>
          <w:rFonts w:ascii="Arial" w:hAnsi="Arial" w:cs="Arial"/>
          <w:lang w:val="es-ES"/>
        </w:rPr>
        <w:t>, de</w:t>
      </w:r>
      <w:r>
        <w:rPr>
          <w:rFonts w:ascii="Arial" w:hAnsi="Arial" w:cs="Arial"/>
          <w:lang w:val="es-ES"/>
        </w:rPr>
        <w:t xml:space="preserve"> los LGCDIEVP.</w:t>
      </w:r>
    </w:p>
    <w:p w:rsidR="00284559" w:rsidRDefault="00284559" w:rsidP="007045B7">
      <w:pPr>
        <w:widowControl w:val="0"/>
        <w:jc w:val="both"/>
        <w:rPr>
          <w:rFonts w:ascii="Arial" w:hAnsi="Arial" w:cs="Arial"/>
          <w:lang w:val="es-ES"/>
        </w:rPr>
      </w:pPr>
    </w:p>
    <w:p w:rsidR="00D067FA" w:rsidRDefault="009B1389" w:rsidP="007045B7">
      <w:pPr>
        <w:widowControl w:val="0"/>
        <w:jc w:val="both"/>
        <w:rPr>
          <w:rFonts w:ascii="Arial" w:hAnsi="Arial" w:cs="Arial"/>
          <w:b/>
          <w:lang w:val="es-ES"/>
        </w:rPr>
      </w:pPr>
      <w:r>
        <w:rPr>
          <w:rFonts w:ascii="Arial" w:hAnsi="Arial" w:cs="Arial"/>
          <w:b/>
          <w:lang w:val="es-ES"/>
        </w:rPr>
        <w:t>Responsable del testado.</w:t>
      </w:r>
    </w:p>
    <w:p w:rsidR="00582F34" w:rsidRDefault="00582F34" w:rsidP="007045B7">
      <w:pPr>
        <w:widowControl w:val="0"/>
        <w:jc w:val="both"/>
        <w:rPr>
          <w:rFonts w:ascii="Arial" w:hAnsi="Arial" w:cs="Arial"/>
          <w:b/>
          <w:u w:val="single"/>
          <w:lang w:val="es-ES"/>
        </w:rPr>
      </w:pPr>
    </w:p>
    <w:p w:rsidR="00D067FA" w:rsidRPr="009F1BFA" w:rsidRDefault="009B1389" w:rsidP="007045B7">
      <w:pPr>
        <w:widowControl w:val="0"/>
        <w:jc w:val="both"/>
        <w:rPr>
          <w:rFonts w:ascii="Arial" w:hAnsi="Arial" w:cs="Arial"/>
          <w:lang w:val="es-ES"/>
        </w:rPr>
      </w:pPr>
      <w:r>
        <w:rPr>
          <w:rFonts w:ascii="Arial" w:hAnsi="Arial" w:cs="Arial"/>
          <w:lang w:val="es-ES"/>
        </w:rPr>
        <w:t xml:space="preserve">En cumplimiento a lo establecido por el lineamiento </w:t>
      </w:r>
      <w:r w:rsidR="00F80FA6">
        <w:rPr>
          <w:rFonts w:ascii="Arial" w:hAnsi="Arial" w:cs="Arial"/>
          <w:lang w:val="es-ES"/>
        </w:rPr>
        <w:t>q</w:t>
      </w:r>
      <w:r>
        <w:rPr>
          <w:rFonts w:ascii="Arial" w:hAnsi="Arial" w:cs="Arial"/>
          <w:lang w:val="es-ES"/>
        </w:rPr>
        <w:t xml:space="preserve">uincuagésimo quinto de los LGCDIEVP, </w:t>
      </w:r>
      <w:r w:rsidR="00F80FA6">
        <w:rPr>
          <w:rFonts w:ascii="Arial" w:hAnsi="Arial" w:cs="Arial"/>
          <w:lang w:val="es-ES"/>
        </w:rPr>
        <w:t xml:space="preserve">se da cuenta que </w:t>
      </w:r>
      <w:r>
        <w:rPr>
          <w:rFonts w:ascii="Arial" w:hAnsi="Arial" w:cs="Arial"/>
          <w:lang w:val="es-ES"/>
        </w:rPr>
        <w:t xml:space="preserve">el </w:t>
      </w:r>
      <w:r w:rsidR="00F80FA6" w:rsidRPr="00F80FA6">
        <w:rPr>
          <w:rFonts w:ascii="Arial" w:hAnsi="Arial" w:cs="Arial"/>
        </w:rPr>
        <w:t>l</w:t>
      </w:r>
      <w:r w:rsidRPr="00F80FA6">
        <w:rPr>
          <w:rFonts w:ascii="Arial" w:hAnsi="Arial" w:cs="Arial"/>
        </w:rPr>
        <w:t>icenciado Juan Manuel Willie Rosillo</w:t>
      </w:r>
      <w:r w:rsidR="00F80FA6">
        <w:rPr>
          <w:rFonts w:ascii="Arial" w:hAnsi="Arial" w:cs="Arial"/>
        </w:rPr>
        <w:t>,</w:t>
      </w:r>
      <w:r>
        <w:rPr>
          <w:rFonts w:ascii="Arial" w:hAnsi="Arial" w:cs="Arial"/>
          <w:b/>
        </w:rPr>
        <w:t xml:space="preserve"> </w:t>
      </w:r>
      <w:r w:rsidR="00F80FA6" w:rsidRPr="009F1BFA">
        <w:rPr>
          <w:rFonts w:ascii="Arial" w:hAnsi="Arial" w:cs="Arial"/>
        </w:rPr>
        <w:t>titular del órgano interno de control</w:t>
      </w:r>
      <w:r w:rsidR="00F80FA6" w:rsidRPr="009F1BFA">
        <w:rPr>
          <w:rFonts w:ascii="Arial" w:hAnsi="Arial" w:cs="Arial"/>
          <w:lang w:val="es-ES"/>
        </w:rPr>
        <w:t xml:space="preserve"> </w:t>
      </w:r>
      <w:r w:rsidRPr="009F1BFA">
        <w:rPr>
          <w:rFonts w:ascii="Arial" w:hAnsi="Arial" w:cs="Arial"/>
          <w:lang w:val="es-ES"/>
        </w:rPr>
        <w:t>es el responsable del testado</w:t>
      </w:r>
      <w:r w:rsidR="00F80FA6">
        <w:rPr>
          <w:rFonts w:ascii="Arial" w:hAnsi="Arial" w:cs="Arial"/>
          <w:lang w:val="es-ES"/>
        </w:rPr>
        <w:t>.</w:t>
      </w:r>
      <w:r w:rsidRPr="009F1BFA">
        <w:rPr>
          <w:rFonts w:ascii="Arial" w:hAnsi="Arial" w:cs="Arial"/>
          <w:lang w:val="es-ES"/>
        </w:rPr>
        <w:t xml:space="preserve"> </w:t>
      </w:r>
    </w:p>
    <w:p w:rsidR="00582F34" w:rsidRDefault="00582F34" w:rsidP="007045B7">
      <w:pPr>
        <w:widowControl w:val="0"/>
        <w:jc w:val="both"/>
        <w:rPr>
          <w:rFonts w:ascii="Arial" w:hAnsi="Arial" w:cs="Arial"/>
          <w:lang w:val="es-ES"/>
        </w:rPr>
      </w:pPr>
    </w:p>
    <w:p w:rsidR="00D067FA" w:rsidRDefault="009B1389" w:rsidP="007045B7">
      <w:pPr>
        <w:jc w:val="both"/>
        <w:rPr>
          <w:rFonts w:ascii="Arial" w:hAnsi="Arial" w:cs="Arial"/>
        </w:rPr>
      </w:pPr>
      <w:r>
        <w:rPr>
          <w:rFonts w:ascii="Arial" w:hAnsi="Arial" w:cs="Arial"/>
        </w:rPr>
        <w:t>Por lo anteriormente expuesto</w:t>
      </w:r>
      <w:r w:rsidR="00977990">
        <w:rPr>
          <w:rFonts w:ascii="Arial" w:hAnsi="Arial" w:cs="Arial"/>
        </w:rPr>
        <w:t>,</w:t>
      </w:r>
      <w:r>
        <w:rPr>
          <w:rFonts w:ascii="Arial" w:hAnsi="Arial" w:cs="Arial"/>
        </w:rPr>
        <w:t xml:space="preserve"> y con fundamento en el </w:t>
      </w:r>
      <w:r w:rsidR="00977990">
        <w:rPr>
          <w:rFonts w:ascii="Arial" w:hAnsi="Arial" w:cs="Arial"/>
        </w:rPr>
        <w:t xml:space="preserve">lineamiento quincuagésimo primero de los </w:t>
      </w:r>
      <w:r w:rsidR="00977990">
        <w:rPr>
          <w:rFonts w:ascii="Arial" w:hAnsi="Arial" w:cs="Arial"/>
          <w:lang w:val="es-ES"/>
        </w:rPr>
        <w:t>lineamientos generales para la clasificación y desclasificación de la información</w:t>
      </w:r>
      <w:r>
        <w:rPr>
          <w:rFonts w:ascii="Arial" w:hAnsi="Arial" w:cs="Arial"/>
          <w:lang w:val="es-ES"/>
        </w:rPr>
        <w:t xml:space="preserve">, así como </w:t>
      </w:r>
      <w:r>
        <w:rPr>
          <w:rFonts w:ascii="Arial" w:hAnsi="Arial" w:cs="Arial"/>
          <w:lang w:val="es-ES"/>
        </w:rPr>
        <w:lastRenderedPageBreak/>
        <w:t xml:space="preserve">para la </w:t>
      </w:r>
      <w:r w:rsidR="00977990">
        <w:rPr>
          <w:rFonts w:ascii="Arial" w:hAnsi="Arial" w:cs="Arial"/>
          <w:lang w:val="es-ES"/>
        </w:rPr>
        <w:t>elaboración de versiones públicas</w:t>
      </w:r>
      <w:r w:rsidR="00977990">
        <w:rPr>
          <w:rFonts w:ascii="Arial" w:hAnsi="Arial" w:cs="Arial"/>
        </w:rPr>
        <w:t xml:space="preserve"> </w:t>
      </w:r>
      <w:r>
        <w:rPr>
          <w:rFonts w:ascii="Arial" w:hAnsi="Arial" w:cs="Arial"/>
        </w:rPr>
        <w:t xml:space="preserve">por los artículos 51, 52, fracción II y demás relativos aplicables de la LTAIPSLP y el artículo tercero del </w:t>
      </w:r>
      <w:r w:rsidR="00977990">
        <w:rPr>
          <w:rFonts w:ascii="Arial" w:hAnsi="Arial" w:cs="Arial"/>
        </w:rPr>
        <w:t>a</w:t>
      </w:r>
      <w:r>
        <w:rPr>
          <w:rFonts w:ascii="Arial" w:hAnsi="Arial" w:cs="Arial"/>
        </w:rPr>
        <w:t xml:space="preserve">cuerdo </w:t>
      </w:r>
      <w:r w:rsidR="00977990">
        <w:rPr>
          <w:rFonts w:ascii="Arial" w:hAnsi="Arial" w:cs="Arial"/>
        </w:rPr>
        <w:t>g</w:t>
      </w:r>
      <w:r>
        <w:rPr>
          <w:rFonts w:ascii="Arial" w:hAnsi="Arial" w:cs="Arial"/>
        </w:rPr>
        <w:t>eneral número AG/011/2020, se:</w:t>
      </w:r>
    </w:p>
    <w:p w:rsidR="00320DC2" w:rsidRDefault="00320DC2" w:rsidP="007045B7">
      <w:pPr>
        <w:jc w:val="both"/>
        <w:rPr>
          <w:rFonts w:ascii="Arial" w:hAnsi="Arial" w:cs="Arial"/>
        </w:rPr>
      </w:pPr>
    </w:p>
    <w:p w:rsidR="00D067FA" w:rsidRDefault="009B1389" w:rsidP="007045B7">
      <w:pPr>
        <w:jc w:val="center"/>
        <w:rPr>
          <w:rFonts w:ascii="Arial" w:hAnsi="Arial" w:cs="Arial"/>
          <w:b/>
        </w:rPr>
      </w:pPr>
      <w:r>
        <w:rPr>
          <w:rFonts w:ascii="Arial" w:hAnsi="Arial" w:cs="Arial"/>
          <w:b/>
        </w:rPr>
        <w:t>RESUELVE POR UNANIMIDAD:</w:t>
      </w:r>
    </w:p>
    <w:p w:rsidR="00D067FA" w:rsidRDefault="00D067FA" w:rsidP="007045B7">
      <w:pPr>
        <w:jc w:val="both"/>
        <w:rPr>
          <w:rFonts w:ascii="Arial" w:hAnsi="Arial" w:cs="Arial"/>
        </w:rPr>
      </w:pPr>
    </w:p>
    <w:p w:rsidR="007045B7" w:rsidRDefault="007045B7" w:rsidP="007045B7">
      <w:pPr>
        <w:jc w:val="both"/>
        <w:rPr>
          <w:rFonts w:ascii="Arial" w:hAnsi="Arial" w:cs="Arial"/>
        </w:rPr>
      </w:pPr>
    </w:p>
    <w:p w:rsidR="00D067FA" w:rsidRDefault="009B1389" w:rsidP="007045B7">
      <w:pPr>
        <w:tabs>
          <w:tab w:val="left" w:pos="8789"/>
        </w:tabs>
        <w:ind w:right="49"/>
        <w:jc w:val="both"/>
        <w:rPr>
          <w:rFonts w:ascii="Arial" w:hAnsi="Arial" w:cs="Arial"/>
          <w:b/>
        </w:rPr>
      </w:pPr>
      <w:r>
        <w:rPr>
          <w:rFonts w:ascii="Arial" w:hAnsi="Arial" w:cs="Arial"/>
          <w:b/>
        </w:rPr>
        <w:t xml:space="preserve">PRIMERO. </w:t>
      </w:r>
      <w:r w:rsidR="00C62FCF" w:rsidRPr="00C62FCF">
        <w:rPr>
          <w:rFonts w:ascii="Arial" w:hAnsi="Arial" w:cs="Arial"/>
        </w:rPr>
        <w:t>Se</w:t>
      </w:r>
      <w:r w:rsidR="00C62FCF">
        <w:rPr>
          <w:rFonts w:ascii="Arial" w:hAnsi="Arial" w:cs="Arial"/>
          <w:b/>
        </w:rPr>
        <w:t xml:space="preserve"> c</w:t>
      </w:r>
      <w:r>
        <w:rPr>
          <w:rFonts w:ascii="Arial" w:hAnsi="Arial" w:cs="Arial"/>
          <w:b/>
        </w:rPr>
        <w:t xml:space="preserve">onfirmar </w:t>
      </w:r>
      <w:r>
        <w:rPr>
          <w:rFonts w:ascii="Arial" w:hAnsi="Arial" w:cs="Arial"/>
        </w:rPr>
        <w:t xml:space="preserve">la clasificación de información </w:t>
      </w:r>
      <w:r>
        <w:rPr>
          <w:rFonts w:ascii="Arial" w:hAnsi="Arial" w:cs="Arial"/>
          <w:b/>
        </w:rPr>
        <w:t>confidencial</w:t>
      </w:r>
      <w:r>
        <w:rPr>
          <w:rFonts w:ascii="Arial" w:hAnsi="Arial" w:cs="Arial"/>
        </w:rPr>
        <w:t xml:space="preserve"> realizada por el </w:t>
      </w:r>
      <w:r w:rsidR="00D06557">
        <w:rPr>
          <w:rFonts w:ascii="Arial" w:hAnsi="Arial" w:cs="Arial"/>
          <w:b/>
        </w:rPr>
        <w:t>li</w:t>
      </w:r>
      <w:r>
        <w:rPr>
          <w:rFonts w:ascii="Arial" w:hAnsi="Arial" w:cs="Arial"/>
          <w:b/>
        </w:rPr>
        <w:t>cenciado Juan Manuel Willie Rosillo</w:t>
      </w:r>
      <w:r w:rsidR="00D06557">
        <w:rPr>
          <w:rFonts w:ascii="Arial" w:hAnsi="Arial" w:cs="Arial"/>
          <w:b/>
        </w:rPr>
        <w:t>,</w:t>
      </w:r>
      <w:r>
        <w:rPr>
          <w:rFonts w:ascii="Arial" w:hAnsi="Arial" w:cs="Arial"/>
          <w:b/>
        </w:rPr>
        <w:t xml:space="preserve"> </w:t>
      </w:r>
      <w:r w:rsidR="00D06557" w:rsidRPr="009F1BFA">
        <w:rPr>
          <w:rFonts w:ascii="Arial" w:hAnsi="Arial" w:cs="Arial"/>
        </w:rPr>
        <w:t xml:space="preserve">titular del </w:t>
      </w:r>
      <w:r w:rsidR="00B05930">
        <w:rPr>
          <w:rFonts w:ascii="Arial" w:hAnsi="Arial" w:cs="Arial"/>
        </w:rPr>
        <w:t>Órgano Interno de Control</w:t>
      </w:r>
      <w:r w:rsidR="00D06557">
        <w:rPr>
          <w:rFonts w:ascii="Arial" w:hAnsi="Arial" w:cs="Arial"/>
        </w:rPr>
        <w:t xml:space="preserve"> </w:t>
      </w:r>
      <w:r>
        <w:rPr>
          <w:rFonts w:ascii="Arial" w:hAnsi="Arial" w:cs="Arial"/>
        </w:rPr>
        <w:t xml:space="preserve">mediante </w:t>
      </w:r>
      <w:r w:rsidR="00D06557">
        <w:rPr>
          <w:rFonts w:ascii="Arial" w:hAnsi="Arial" w:cs="Arial"/>
          <w:b/>
        </w:rPr>
        <w:t>a</w:t>
      </w:r>
      <w:r>
        <w:rPr>
          <w:rFonts w:ascii="Arial" w:hAnsi="Arial" w:cs="Arial"/>
          <w:b/>
        </w:rPr>
        <w:t>cuerdo</w:t>
      </w:r>
      <w:r>
        <w:rPr>
          <w:rFonts w:ascii="Arial" w:hAnsi="Arial" w:cs="Arial"/>
        </w:rPr>
        <w:t xml:space="preserve"> número </w:t>
      </w:r>
      <w:r w:rsidR="001D1C85" w:rsidRPr="007A04B0">
        <w:rPr>
          <w:rFonts w:ascii="Arial" w:hAnsi="Arial" w:cs="Arial"/>
          <w:b/>
          <w:bCs/>
        </w:rPr>
        <w:t>IC</w:t>
      </w:r>
      <w:r w:rsidR="001D1C85" w:rsidRPr="007A04B0">
        <w:rPr>
          <w:rFonts w:ascii="Arial" w:hAnsi="Arial" w:cs="Arial"/>
          <w:b/>
        </w:rPr>
        <w:t>/</w:t>
      </w:r>
      <w:r w:rsidR="00A23ADA">
        <w:rPr>
          <w:rFonts w:ascii="Arial" w:hAnsi="Arial" w:cs="Arial"/>
          <w:b/>
        </w:rPr>
        <w:t>0</w:t>
      </w:r>
      <w:r w:rsidR="001D3D1B">
        <w:rPr>
          <w:rFonts w:ascii="Arial" w:hAnsi="Arial" w:cs="Arial"/>
          <w:b/>
        </w:rPr>
        <w:t>2</w:t>
      </w:r>
      <w:r w:rsidR="001D1C85" w:rsidRPr="007A04B0">
        <w:rPr>
          <w:rFonts w:ascii="Arial" w:hAnsi="Arial" w:cs="Arial"/>
          <w:b/>
        </w:rPr>
        <w:t>/202</w:t>
      </w:r>
      <w:r w:rsidR="00A23ADA">
        <w:rPr>
          <w:rFonts w:ascii="Arial" w:hAnsi="Arial" w:cs="Arial"/>
          <w:b/>
        </w:rPr>
        <w:t>5</w:t>
      </w:r>
      <w:r w:rsidR="0019299E">
        <w:rPr>
          <w:rFonts w:ascii="Arial" w:hAnsi="Arial" w:cs="Arial"/>
          <w:b/>
        </w:rPr>
        <w:t xml:space="preserve">, </w:t>
      </w:r>
      <w:r>
        <w:rPr>
          <w:rFonts w:ascii="Arial" w:hAnsi="Arial" w:cs="Arial"/>
        </w:rPr>
        <w:t>por los razonamientos vertidos en el considerando segundo de la presente resolución</w:t>
      </w:r>
      <w:r>
        <w:rPr>
          <w:rFonts w:ascii="Arial" w:hAnsi="Arial" w:cs="Arial"/>
          <w:b/>
        </w:rPr>
        <w:t>.</w:t>
      </w:r>
    </w:p>
    <w:p w:rsidR="00A61CAB" w:rsidRDefault="00A61CAB" w:rsidP="007045B7">
      <w:pPr>
        <w:tabs>
          <w:tab w:val="left" w:pos="8789"/>
        </w:tabs>
        <w:ind w:right="49"/>
        <w:jc w:val="both"/>
        <w:rPr>
          <w:rFonts w:ascii="Arial" w:hAnsi="Arial" w:cs="Arial"/>
          <w:b/>
        </w:rPr>
      </w:pPr>
    </w:p>
    <w:p w:rsidR="00D067FA" w:rsidRDefault="009B1389" w:rsidP="007045B7">
      <w:pPr>
        <w:tabs>
          <w:tab w:val="left" w:pos="8789"/>
        </w:tabs>
        <w:ind w:right="49"/>
        <w:jc w:val="both"/>
        <w:rPr>
          <w:rFonts w:ascii="Arial" w:hAnsi="Arial" w:cs="Arial"/>
          <w:b/>
        </w:rPr>
      </w:pPr>
      <w:r>
        <w:rPr>
          <w:rFonts w:ascii="Arial" w:hAnsi="Arial" w:cs="Arial"/>
          <w:b/>
        </w:rPr>
        <w:t>SEGUNDO.</w:t>
      </w:r>
      <w:r>
        <w:rPr>
          <w:rFonts w:ascii="Arial" w:hAnsi="Arial" w:cs="Arial"/>
        </w:rPr>
        <w:t xml:space="preserve"> La confirmación de la clasificación de información confidencial, </w:t>
      </w:r>
      <w:r>
        <w:rPr>
          <w:rFonts w:ascii="Arial" w:hAnsi="Arial" w:cs="Arial"/>
          <w:b/>
        </w:rPr>
        <w:t>no está sujeta a temporalidad alguna,</w:t>
      </w:r>
      <w:r>
        <w:rPr>
          <w:rFonts w:ascii="Arial" w:hAnsi="Arial" w:cs="Arial"/>
        </w:rPr>
        <w:t xml:space="preserve"> como quedó asentado en el considerando tercero</w:t>
      </w:r>
      <w:r>
        <w:rPr>
          <w:rFonts w:ascii="Arial" w:hAnsi="Arial" w:cs="Arial"/>
          <w:b/>
        </w:rPr>
        <w:t>.</w:t>
      </w:r>
    </w:p>
    <w:p w:rsidR="005F1F40" w:rsidRDefault="005F1F40" w:rsidP="007045B7">
      <w:pPr>
        <w:pStyle w:val="Prrafodelista"/>
        <w:ind w:left="0"/>
        <w:jc w:val="both"/>
        <w:rPr>
          <w:rFonts w:ascii="Arial" w:hAnsi="Arial" w:cs="Arial"/>
          <w:b/>
          <w:color w:val="000000"/>
        </w:rPr>
      </w:pPr>
    </w:p>
    <w:p w:rsidR="004F2CCF" w:rsidRDefault="004F2CCF" w:rsidP="007045B7">
      <w:pPr>
        <w:pStyle w:val="Prrafodelista"/>
        <w:ind w:left="0"/>
        <w:jc w:val="both"/>
        <w:rPr>
          <w:rFonts w:ascii="Arial" w:hAnsi="Arial" w:cs="Arial"/>
        </w:rPr>
      </w:pPr>
      <w:r w:rsidRPr="005D5D80">
        <w:rPr>
          <w:rFonts w:ascii="Arial" w:hAnsi="Arial" w:cs="Arial"/>
          <w:b/>
          <w:color w:val="000000"/>
        </w:rPr>
        <w:t xml:space="preserve">TERCERO. </w:t>
      </w:r>
      <w:r w:rsidRPr="005D5D80">
        <w:rPr>
          <w:rFonts w:ascii="Arial" w:hAnsi="Arial" w:cs="Arial"/>
        </w:rPr>
        <w:t xml:space="preserve">Se </w:t>
      </w:r>
      <w:r w:rsidRPr="009428B5">
        <w:rPr>
          <w:rFonts w:ascii="Arial" w:hAnsi="Arial" w:cs="Arial"/>
        </w:rPr>
        <w:t>aprueba</w:t>
      </w:r>
      <w:r w:rsidRPr="005D5D80">
        <w:rPr>
          <w:rFonts w:ascii="Arial" w:hAnsi="Arial" w:cs="Arial"/>
        </w:rPr>
        <w:t xml:space="preserve"> la realización de la </w:t>
      </w:r>
      <w:r w:rsidRPr="005D5D80">
        <w:rPr>
          <w:rFonts w:ascii="Arial" w:hAnsi="Arial" w:cs="Arial"/>
          <w:b/>
        </w:rPr>
        <w:t>versi</w:t>
      </w:r>
      <w:r w:rsidR="00DB7505">
        <w:rPr>
          <w:rFonts w:ascii="Arial" w:hAnsi="Arial" w:cs="Arial"/>
          <w:b/>
        </w:rPr>
        <w:t>ón pública,</w:t>
      </w:r>
      <w:r w:rsidR="00DB7505">
        <w:rPr>
          <w:rFonts w:ascii="Arial" w:hAnsi="Arial" w:cs="Arial"/>
        </w:rPr>
        <w:t xml:space="preserve"> en términos de los considerandos tercero y cuarto de la presente resolución. </w:t>
      </w:r>
    </w:p>
    <w:p w:rsidR="005F1F40" w:rsidRDefault="005F1F40" w:rsidP="007045B7">
      <w:pPr>
        <w:pStyle w:val="Prrafodelista"/>
        <w:ind w:left="0"/>
        <w:jc w:val="both"/>
        <w:rPr>
          <w:rFonts w:ascii="Arial" w:hAnsi="Arial" w:cs="Arial"/>
          <w:color w:val="000000"/>
        </w:rPr>
      </w:pPr>
    </w:p>
    <w:p w:rsidR="00D067FA" w:rsidRPr="009428B5" w:rsidRDefault="009B1389" w:rsidP="007045B7">
      <w:pPr>
        <w:tabs>
          <w:tab w:val="left" w:pos="8789"/>
        </w:tabs>
        <w:ind w:right="49"/>
        <w:jc w:val="both"/>
        <w:rPr>
          <w:rFonts w:ascii="Arial" w:hAnsi="Arial" w:cs="Arial"/>
        </w:rPr>
      </w:pPr>
      <w:r>
        <w:rPr>
          <w:rFonts w:ascii="Arial" w:hAnsi="Arial" w:cs="Arial"/>
          <w:b/>
        </w:rPr>
        <w:t xml:space="preserve">CUARTO. </w:t>
      </w:r>
      <w:r>
        <w:rPr>
          <w:rFonts w:ascii="Arial" w:hAnsi="Arial" w:cs="Arial"/>
        </w:rPr>
        <w:t xml:space="preserve">Se </w:t>
      </w:r>
      <w:r>
        <w:rPr>
          <w:rFonts w:ascii="Arial" w:hAnsi="Arial" w:cs="Arial"/>
          <w:lang w:val="es-ES"/>
        </w:rPr>
        <w:t xml:space="preserve">designa como </w:t>
      </w:r>
      <w:r>
        <w:rPr>
          <w:rFonts w:ascii="Arial" w:hAnsi="Arial" w:cs="Arial"/>
          <w:b/>
          <w:lang w:val="es-ES"/>
        </w:rPr>
        <w:t>responsable del testado</w:t>
      </w:r>
      <w:r>
        <w:rPr>
          <w:rFonts w:ascii="Arial" w:hAnsi="Arial" w:cs="Arial"/>
          <w:lang w:val="es-ES"/>
        </w:rPr>
        <w:t xml:space="preserve"> al </w:t>
      </w:r>
      <w:r w:rsidR="00D06557" w:rsidRPr="009428B5">
        <w:rPr>
          <w:rFonts w:ascii="Arial" w:hAnsi="Arial" w:cs="Arial"/>
        </w:rPr>
        <w:t>l</w:t>
      </w:r>
      <w:r w:rsidRPr="009428B5">
        <w:rPr>
          <w:rFonts w:ascii="Arial" w:hAnsi="Arial" w:cs="Arial"/>
        </w:rPr>
        <w:t>icenciado Juan Manuel Willie Rosillo</w:t>
      </w:r>
      <w:r w:rsidR="00D06557" w:rsidRPr="009428B5">
        <w:rPr>
          <w:rFonts w:ascii="Arial" w:hAnsi="Arial" w:cs="Arial"/>
        </w:rPr>
        <w:t>,</w:t>
      </w:r>
      <w:r w:rsidRPr="009428B5">
        <w:rPr>
          <w:rFonts w:ascii="Arial" w:hAnsi="Arial" w:cs="Arial"/>
        </w:rPr>
        <w:t xml:space="preserve"> </w:t>
      </w:r>
      <w:r w:rsidR="00D06557" w:rsidRPr="009428B5">
        <w:rPr>
          <w:rFonts w:ascii="Arial" w:hAnsi="Arial" w:cs="Arial"/>
        </w:rPr>
        <w:t xml:space="preserve">titular del </w:t>
      </w:r>
      <w:r w:rsidR="00B05930">
        <w:rPr>
          <w:rFonts w:ascii="Arial" w:hAnsi="Arial" w:cs="Arial"/>
        </w:rPr>
        <w:t>Órgano Interno de Control</w:t>
      </w:r>
      <w:r w:rsidRPr="009428B5">
        <w:rPr>
          <w:rFonts w:ascii="Arial" w:hAnsi="Arial" w:cs="Arial"/>
        </w:rPr>
        <w:t>.</w:t>
      </w:r>
    </w:p>
    <w:p w:rsidR="005F1F40" w:rsidRDefault="005F1F40" w:rsidP="007045B7">
      <w:pPr>
        <w:tabs>
          <w:tab w:val="left" w:pos="8789"/>
        </w:tabs>
        <w:ind w:right="49"/>
        <w:jc w:val="both"/>
        <w:rPr>
          <w:rFonts w:ascii="Arial" w:hAnsi="Arial" w:cs="Arial"/>
          <w:b/>
        </w:rPr>
      </w:pPr>
    </w:p>
    <w:p w:rsidR="00D067FA" w:rsidRDefault="009B1389" w:rsidP="007045B7">
      <w:pPr>
        <w:tabs>
          <w:tab w:val="left" w:pos="8789"/>
        </w:tabs>
        <w:ind w:right="49"/>
        <w:jc w:val="both"/>
        <w:rPr>
          <w:rFonts w:ascii="Arial" w:hAnsi="Arial" w:cs="Arial"/>
        </w:rPr>
      </w:pPr>
      <w:r>
        <w:rPr>
          <w:rFonts w:ascii="Arial" w:hAnsi="Arial" w:cs="Arial"/>
          <w:b/>
        </w:rPr>
        <w:t xml:space="preserve">QUINTO. </w:t>
      </w:r>
      <w:r>
        <w:rPr>
          <w:rFonts w:ascii="Arial" w:hAnsi="Arial" w:cs="Arial"/>
        </w:rPr>
        <w:t xml:space="preserve">En consecuencia, se instruye al </w:t>
      </w:r>
      <w:r w:rsidR="009428B5" w:rsidRPr="009428B5">
        <w:rPr>
          <w:rFonts w:ascii="Arial" w:hAnsi="Arial" w:cs="Arial"/>
        </w:rPr>
        <w:t>l</w:t>
      </w:r>
      <w:r w:rsidRPr="009428B5">
        <w:rPr>
          <w:rFonts w:ascii="Arial" w:hAnsi="Arial" w:cs="Arial"/>
        </w:rPr>
        <w:t>icenciado</w:t>
      </w:r>
      <w:r>
        <w:rPr>
          <w:rFonts w:ascii="Arial" w:hAnsi="Arial" w:cs="Arial"/>
          <w:b/>
        </w:rPr>
        <w:t xml:space="preserve"> Juan Manuel Willie Rosillo</w:t>
      </w:r>
      <w:r w:rsidR="009428B5">
        <w:rPr>
          <w:rFonts w:ascii="Arial" w:hAnsi="Arial" w:cs="Arial"/>
          <w:b/>
        </w:rPr>
        <w:t>,</w:t>
      </w:r>
      <w:r>
        <w:rPr>
          <w:rFonts w:ascii="Arial" w:hAnsi="Arial" w:cs="Arial"/>
          <w:b/>
        </w:rPr>
        <w:t xml:space="preserve"> </w:t>
      </w:r>
      <w:r w:rsidR="009428B5" w:rsidRPr="009F1BFA">
        <w:rPr>
          <w:rFonts w:ascii="Arial" w:hAnsi="Arial" w:cs="Arial"/>
        </w:rPr>
        <w:t xml:space="preserve">titular del </w:t>
      </w:r>
      <w:r w:rsidR="00B05930">
        <w:rPr>
          <w:rFonts w:ascii="Arial" w:hAnsi="Arial" w:cs="Arial"/>
        </w:rPr>
        <w:t>Órgano Interno de Control</w:t>
      </w:r>
      <w:r w:rsidR="009428B5" w:rsidRPr="009F1BFA">
        <w:rPr>
          <w:rFonts w:ascii="Arial" w:hAnsi="Arial" w:cs="Arial"/>
        </w:rPr>
        <w:t>,</w:t>
      </w:r>
      <w:r w:rsidR="009428B5">
        <w:rPr>
          <w:rFonts w:ascii="Arial" w:hAnsi="Arial" w:cs="Arial"/>
        </w:rPr>
        <w:t xml:space="preserve"> </w:t>
      </w:r>
      <w:r>
        <w:rPr>
          <w:rFonts w:ascii="Arial" w:hAnsi="Arial" w:cs="Arial"/>
        </w:rPr>
        <w:t xml:space="preserve">para que realice las notificaciones necesarias a las áreas que deban tener conocimiento de este acto, para fines legales y administrativos a que haya lugar, deberá de realizar las anotaciones correspondientes de conformidad con el artículo 121 de la LTAIPSLP, lineamiento </w:t>
      </w:r>
      <w:r w:rsidR="009428B5">
        <w:rPr>
          <w:rFonts w:ascii="Arial" w:hAnsi="Arial" w:cs="Arial"/>
        </w:rPr>
        <w:t>quincuagé</w:t>
      </w:r>
      <w:r>
        <w:rPr>
          <w:rFonts w:ascii="Arial" w:hAnsi="Arial" w:cs="Arial"/>
        </w:rPr>
        <w:t xml:space="preserve">simo cuarto de los </w:t>
      </w:r>
      <w:r w:rsidR="009F1BFA">
        <w:rPr>
          <w:rFonts w:ascii="Arial" w:hAnsi="Arial" w:cs="Arial"/>
          <w:lang w:val="es-ES"/>
        </w:rPr>
        <w:t xml:space="preserve">LGCDIEVP. </w:t>
      </w:r>
    </w:p>
    <w:p w:rsidR="0012356C" w:rsidRDefault="0012356C" w:rsidP="007045B7">
      <w:pPr>
        <w:jc w:val="both"/>
        <w:rPr>
          <w:rFonts w:ascii="Arial" w:hAnsi="Arial" w:cs="Arial"/>
        </w:rPr>
      </w:pPr>
    </w:p>
    <w:p w:rsidR="00D067FA" w:rsidRDefault="009B1389" w:rsidP="007045B7">
      <w:pPr>
        <w:jc w:val="both"/>
        <w:rPr>
          <w:rFonts w:ascii="Arial" w:hAnsi="Arial" w:cs="Arial"/>
        </w:rPr>
      </w:pPr>
      <w:r>
        <w:rPr>
          <w:rFonts w:ascii="Arial" w:hAnsi="Arial" w:cs="Arial"/>
          <w:b/>
        </w:rPr>
        <w:t xml:space="preserve">SEXTO. </w:t>
      </w:r>
      <w:r>
        <w:rPr>
          <w:rFonts w:ascii="Arial" w:hAnsi="Arial" w:cs="Arial"/>
        </w:rPr>
        <w:t xml:space="preserve">El </w:t>
      </w:r>
      <w:r w:rsidR="009428B5" w:rsidRPr="009428B5">
        <w:rPr>
          <w:rFonts w:ascii="Arial" w:hAnsi="Arial" w:cs="Arial"/>
        </w:rPr>
        <w:t>l</w:t>
      </w:r>
      <w:r w:rsidRPr="009428B5">
        <w:rPr>
          <w:rFonts w:ascii="Arial" w:hAnsi="Arial" w:cs="Arial"/>
        </w:rPr>
        <w:t>icenciado Juan Manuel Willie Rosillo</w:t>
      </w:r>
      <w:r w:rsidR="009428B5">
        <w:rPr>
          <w:rFonts w:ascii="Arial" w:hAnsi="Arial" w:cs="Arial"/>
        </w:rPr>
        <w:t>,</w:t>
      </w:r>
      <w:r w:rsidRPr="009428B5">
        <w:rPr>
          <w:rFonts w:ascii="Arial" w:hAnsi="Arial" w:cs="Arial"/>
        </w:rPr>
        <w:t xml:space="preserve"> </w:t>
      </w:r>
      <w:r w:rsidR="009428B5">
        <w:rPr>
          <w:rFonts w:ascii="Arial" w:hAnsi="Arial" w:cs="Arial"/>
        </w:rPr>
        <w:t>t</w:t>
      </w:r>
      <w:r w:rsidR="009428B5" w:rsidRPr="009F1BFA">
        <w:rPr>
          <w:rFonts w:ascii="Arial" w:hAnsi="Arial" w:cs="Arial"/>
        </w:rPr>
        <w:t>itular del órgano interno de control</w:t>
      </w:r>
      <w:r w:rsidR="009428B5">
        <w:rPr>
          <w:rFonts w:ascii="Arial" w:hAnsi="Arial" w:cs="Arial"/>
        </w:rPr>
        <w:t xml:space="preserve"> </w:t>
      </w:r>
      <w:r>
        <w:rPr>
          <w:rFonts w:ascii="Arial" w:hAnsi="Arial" w:cs="Arial"/>
        </w:rPr>
        <w:t>notifique al área responsable de su resguardo en términos del artículo 132 de la LTAIPSLP.</w:t>
      </w:r>
    </w:p>
    <w:p w:rsidR="005F1F40" w:rsidRDefault="005F1F40" w:rsidP="007045B7">
      <w:pPr>
        <w:jc w:val="both"/>
        <w:rPr>
          <w:rFonts w:ascii="Arial" w:hAnsi="Arial" w:cs="Arial"/>
        </w:rPr>
      </w:pPr>
    </w:p>
    <w:p w:rsidR="00D067FA" w:rsidRDefault="009B1389" w:rsidP="007045B7">
      <w:pPr>
        <w:tabs>
          <w:tab w:val="left" w:pos="8998"/>
          <w:tab w:val="left" w:pos="9932"/>
        </w:tabs>
        <w:spacing w:before="20"/>
        <w:jc w:val="both"/>
        <w:rPr>
          <w:rFonts w:ascii="Arial" w:eastAsia="Times New Roman" w:hAnsi="Arial" w:cs="Arial"/>
          <w:lang w:val="es-ES"/>
        </w:rPr>
      </w:pPr>
      <w:r w:rsidRPr="00037C78">
        <w:rPr>
          <w:rFonts w:ascii="Arial" w:hAnsi="Arial" w:cs="Arial"/>
          <w:b/>
        </w:rPr>
        <w:t xml:space="preserve">SÉPTIMO. </w:t>
      </w:r>
      <w:r w:rsidRPr="00037C78">
        <w:rPr>
          <w:rFonts w:ascii="Arial" w:hAnsi="Arial" w:cs="Arial"/>
        </w:rPr>
        <w:t>Respecto al llenado</w:t>
      </w:r>
      <w:r w:rsidR="009428B5">
        <w:rPr>
          <w:rFonts w:ascii="Arial" w:hAnsi="Arial" w:cs="Arial"/>
        </w:rPr>
        <w:t>,</w:t>
      </w:r>
      <w:r w:rsidRPr="00037C78">
        <w:rPr>
          <w:rFonts w:ascii="Arial" w:hAnsi="Arial" w:cs="Arial"/>
        </w:rPr>
        <w:t xml:space="preserve"> y la publicación del formato LTAIPSLP84XVII </w:t>
      </w:r>
      <w:r w:rsidR="000D2655">
        <w:rPr>
          <w:rFonts w:ascii="Arial" w:hAnsi="Arial" w:cs="Arial"/>
        </w:rPr>
        <w:t xml:space="preserve">del mes de </w:t>
      </w:r>
      <w:r w:rsidR="00A23ADA">
        <w:rPr>
          <w:rFonts w:ascii="Arial" w:hAnsi="Arial" w:cs="Arial"/>
          <w:b/>
        </w:rPr>
        <w:t>enero 2025</w:t>
      </w:r>
      <w:r w:rsidRPr="009428B5">
        <w:rPr>
          <w:rFonts w:ascii="Arial" w:hAnsi="Arial" w:cs="Arial"/>
        </w:rPr>
        <w:t>,</w:t>
      </w:r>
      <w:r w:rsidRPr="00037C78">
        <w:rPr>
          <w:rFonts w:ascii="Arial" w:hAnsi="Arial" w:cs="Arial"/>
        </w:rPr>
        <w:t xml:space="preserve"> el </w:t>
      </w:r>
      <w:r w:rsidR="009428B5" w:rsidRPr="009428B5">
        <w:rPr>
          <w:rFonts w:ascii="Arial" w:hAnsi="Arial" w:cs="Arial"/>
        </w:rPr>
        <w:t>l</w:t>
      </w:r>
      <w:r w:rsidRPr="009428B5">
        <w:rPr>
          <w:rFonts w:ascii="Arial" w:hAnsi="Arial" w:cs="Arial"/>
        </w:rPr>
        <w:t>icenciado Juan Manuel Willie Rosillo</w:t>
      </w:r>
      <w:r w:rsidR="009428B5">
        <w:rPr>
          <w:rFonts w:ascii="Arial" w:hAnsi="Arial" w:cs="Arial"/>
        </w:rPr>
        <w:t>,</w:t>
      </w:r>
      <w:r w:rsidRPr="009428B5">
        <w:rPr>
          <w:rFonts w:ascii="Arial" w:hAnsi="Arial" w:cs="Arial"/>
        </w:rPr>
        <w:t xml:space="preserve"> </w:t>
      </w:r>
      <w:r w:rsidRPr="009F1BFA">
        <w:rPr>
          <w:rFonts w:ascii="Arial" w:hAnsi="Arial" w:cs="Arial"/>
        </w:rPr>
        <w:t xml:space="preserve">titular del </w:t>
      </w:r>
      <w:r w:rsidR="00A23ADA" w:rsidRPr="009F1BFA">
        <w:rPr>
          <w:rFonts w:ascii="Arial" w:hAnsi="Arial" w:cs="Arial"/>
        </w:rPr>
        <w:t xml:space="preserve">Órgano Interno </w:t>
      </w:r>
      <w:r w:rsidR="00A23ADA">
        <w:rPr>
          <w:rFonts w:ascii="Arial" w:hAnsi="Arial" w:cs="Arial"/>
        </w:rPr>
        <w:t>d</w:t>
      </w:r>
      <w:r w:rsidR="00A23ADA" w:rsidRPr="009F1BFA">
        <w:rPr>
          <w:rFonts w:ascii="Arial" w:hAnsi="Arial" w:cs="Arial"/>
        </w:rPr>
        <w:t>e Control</w:t>
      </w:r>
      <w:r w:rsidR="009428B5" w:rsidRPr="009F1BFA">
        <w:rPr>
          <w:rFonts w:ascii="Arial" w:hAnsi="Arial" w:cs="Arial"/>
        </w:rPr>
        <w:t>,</w:t>
      </w:r>
      <w:r w:rsidR="009428B5" w:rsidRPr="00037C78">
        <w:rPr>
          <w:rFonts w:ascii="Arial" w:hAnsi="Arial" w:cs="Arial"/>
        </w:rPr>
        <w:t xml:space="preserve"> </w:t>
      </w:r>
      <w:r w:rsidRPr="00037C78">
        <w:rPr>
          <w:rFonts w:ascii="Arial" w:hAnsi="Arial" w:cs="Arial"/>
        </w:rPr>
        <w:t>deberá de realizarlo atendiendo el considerando tercero.</w:t>
      </w:r>
      <w:r>
        <w:rPr>
          <w:rFonts w:ascii="Arial" w:hAnsi="Arial" w:cs="Arial"/>
        </w:rPr>
        <w:t xml:space="preserve"> </w:t>
      </w:r>
    </w:p>
    <w:p w:rsidR="0012356C" w:rsidRDefault="0012356C" w:rsidP="007045B7">
      <w:pPr>
        <w:jc w:val="both"/>
        <w:rPr>
          <w:rFonts w:ascii="Arial" w:hAnsi="Arial" w:cs="Arial"/>
          <w:lang w:val="es-ES"/>
        </w:rPr>
      </w:pPr>
    </w:p>
    <w:p w:rsidR="00704EA1" w:rsidRDefault="000D2655" w:rsidP="007045B7">
      <w:pPr>
        <w:jc w:val="both"/>
        <w:rPr>
          <w:rFonts w:ascii="Arial" w:hAnsi="Arial" w:cs="Arial"/>
          <w:b/>
        </w:rPr>
      </w:pPr>
      <w:r w:rsidRPr="00EA6921">
        <w:rPr>
          <w:rFonts w:ascii="Arial" w:hAnsi="Arial" w:cs="Arial"/>
        </w:rPr>
        <w:t xml:space="preserve">Es preciso dejar asentado que con el fin de que el Comité de Transparencia lleve un control interno de todas y cada una de las resoluciones que emite, se le asigna el consecutivo </w:t>
      </w:r>
      <w:r>
        <w:rPr>
          <w:rFonts w:ascii="Arial" w:hAnsi="Arial" w:cs="Arial"/>
          <w:b/>
        </w:rPr>
        <w:t>FGE-CT-CIC-</w:t>
      </w:r>
      <w:r w:rsidR="001D1C85">
        <w:rPr>
          <w:rFonts w:ascii="Arial" w:hAnsi="Arial" w:cs="Arial"/>
          <w:b/>
        </w:rPr>
        <w:t>0</w:t>
      </w:r>
      <w:r w:rsidR="00A23ADA">
        <w:rPr>
          <w:rFonts w:ascii="Arial" w:hAnsi="Arial" w:cs="Arial"/>
          <w:b/>
        </w:rPr>
        <w:t>8</w:t>
      </w:r>
      <w:r w:rsidRPr="00EA6921">
        <w:rPr>
          <w:rFonts w:ascii="Arial" w:hAnsi="Arial" w:cs="Arial"/>
          <w:b/>
        </w:rPr>
        <w:t>-202</w:t>
      </w:r>
      <w:r w:rsidR="001D1C85">
        <w:rPr>
          <w:rFonts w:ascii="Arial" w:hAnsi="Arial" w:cs="Arial"/>
          <w:b/>
        </w:rPr>
        <w:t>5</w:t>
      </w:r>
      <w:r w:rsidRPr="00EA6921">
        <w:rPr>
          <w:rFonts w:ascii="Arial" w:hAnsi="Arial" w:cs="Arial"/>
        </w:rPr>
        <w:t xml:space="preserve">, y en cuanto a la Versión Pública queda registrada bajo el consecutivo </w:t>
      </w:r>
      <w:r w:rsidRPr="00EA6921">
        <w:rPr>
          <w:rFonts w:ascii="Arial" w:hAnsi="Arial" w:cs="Arial"/>
          <w:b/>
        </w:rPr>
        <w:t>FGE-CT</w:t>
      </w:r>
      <w:r>
        <w:rPr>
          <w:rFonts w:ascii="Arial" w:hAnsi="Arial" w:cs="Arial"/>
          <w:b/>
        </w:rPr>
        <w:t>-AVP-</w:t>
      </w:r>
      <w:r w:rsidR="00A23ADA">
        <w:rPr>
          <w:rFonts w:ascii="Arial" w:hAnsi="Arial" w:cs="Arial"/>
          <w:b/>
        </w:rPr>
        <w:t>11</w:t>
      </w:r>
      <w:r w:rsidRPr="00EA6921">
        <w:rPr>
          <w:rFonts w:ascii="Arial" w:hAnsi="Arial" w:cs="Arial"/>
          <w:b/>
        </w:rPr>
        <w:t>-202</w:t>
      </w:r>
      <w:r w:rsidR="001D1C85">
        <w:rPr>
          <w:rFonts w:ascii="Arial" w:hAnsi="Arial" w:cs="Arial"/>
          <w:b/>
        </w:rPr>
        <w:t>5</w:t>
      </w:r>
      <w:r w:rsidR="009835C9">
        <w:rPr>
          <w:rFonts w:ascii="Arial" w:hAnsi="Arial" w:cs="Arial"/>
          <w:b/>
        </w:rPr>
        <w:t>.</w:t>
      </w:r>
    </w:p>
    <w:p w:rsidR="009835C9" w:rsidRDefault="009835C9" w:rsidP="007045B7">
      <w:pPr>
        <w:jc w:val="both"/>
        <w:rPr>
          <w:rFonts w:ascii="Arial" w:hAnsi="Arial" w:cs="Arial"/>
        </w:rPr>
      </w:pPr>
    </w:p>
    <w:p w:rsidR="00D067FA" w:rsidRDefault="009B1389" w:rsidP="007045B7">
      <w:pPr>
        <w:jc w:val="both"/>
        <w:rPr>
          <w:rFonts w:ascii="Arial" w:hAnsi="Arial" w:cs="Arial"/>
        </w:rPr>
      </w:pPr>
      <w:r>
        <w:rPr>
          <w:rFonts w:ascii="Arial" w:hAnsi="Arial" w:cs="Arial"/>
        </w:rPr>
        <w:lastRenderedPageBreak/>
        <w:t>En cumplimiento a lo establecido por el artículo 128 fracción IX, de la LTAIPSLP, se procede a rubricar la presente resolución,</w:t>
      </w:r>
      <w:r>
        <w:t xml:space="preserve"> </w:t>
      </w:r>
      <w:r>
        <w:rPr>
          <w:rFonts w:ascii="Arial" w:hAnsi="Arial" w:cs="Arial"/>
        </w:rPr>
        <w:t xml:space="preserve">lineamiento </w:t>
      </w:r>
      <w:r w:rsidR="009428B5">
        <w:rPr>
          <w:rFonts w:ascii="Arial" w:hAnsi="Arial" w:cs="Arial"/>
        </w:rPr>
        <w:t>quincuag</w:t>
      </w:r>
      <w:r>
        <w:rPr>
          <w:rFonts w:ascii="Arial" w:hAnsi="Arial" w:cs="Arial"/>
        </w:rPr>
        <w:t>ésimo primero fracción V de los LGPCDIEVP, se procede a rubricar la presente resolución.</w:t>
      </w:r>
    </w:p>
    <w:p w:rsidR="00D067FA" w:rsidRDefault="00D067FA" w:rsidP="007045B7">
      <w:pPr>
        <w:rPr>
          <w:rFonts w:ascii="Arial" w:hAnsi="Arial" w:cs="Arial"/>
        </w:rPr>
      </w:pPr>
    </w:p>
    <w:p w:rsidR="00704EA1" w:rsidRDefault="00704EA1" w:rsidP="007045B7">
      <w:pPr>
        <w:rPr>
          <w:rFonts w:ascii="Arial" w:hAnsi="Arial" w:cs="Arial"/>
        </w:rPr>
      </w:pPr>
    </w:p>
    <w:p w:rsidR="007045B7" w:rsidRDefault="007045B7" w:rsidP="007045B7">
      <w:pPr>
        <w:rPr>
          <w:rFonts w:ascii="Arial" w:hAnsi="Arial" w:cs="Arial"/>
        </w:rPr>
      </w:pPr>
    </w:p>
    <w:p w:rsidR="00045BB5" w:rsidRDefault="00045BB5" w:rsidP="007045B7">
      <w:pPr>
        <w:rPr>
          <w:rFonts w:ascii="Arial" w:hAnsi="Arial" w:cs="Arial"/>
        </w:rPr>
      </w:pPr>
    </w:p>
    <w:p w:rsidR="00320DC2" w:rsidRDefault="00320DC2" w:rsidP="007045B7">
      <w:pPr>
        <w:rPr>
          <w:rFonts w:ascii="Arial" w:hAnsi="Arial" w:cs="Arial"/>
        </w:rPr>
      </w:pPr>
    </w:p>
    <w:p w:rsidR="00C6654B" w:rsidRDefault="00C6654B" w:rsidP="007045B7">
      <w:pPr>
        <w:rPr>
          <w:rFonts w:ascii="Arial" w:hAnsi="Arial" w:cs="Arial"/>
        </w:rPr>
      </w:pPr>
    </w:p>
    <w:p w:rsidR="00D067FA" w:rsidRDefault="009B1389" w:rsidP="007045B7">
      <w:pPr>
        <w:rPr>
          <w:rFonts w:ascii="Arial" w:hAnsi="Arial" w:cs="Arial"/>
        </w:rPr>
      </w:pPr>
      <w:r>
        <w:rPr>
          <w:rFonts w:ascii="Arial" w:hAnsi="Arial" w:cs="Arial"/>
        </w:rPr>
        <w:t>_____________________________________</w:t>
      </w:r>
    </w:p>
    <w:p w:rsidR="00D067FA" w:rsidRDefault="009B1389" w:rsidP="007045B7">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D067FA" w:rsidRDefault="009B1389" w:rsidP="007045B7">
      <w:pPr>
        <w:tabs>
          <w:tab w:val="left" w:pos="8998"/>
          <w:tab w:val="left" w:pos="9932"/>
        </w:tabs>
        <w:spacing w:before="20"/>
        <w:rPr>
          <w:rFonts w:ascii="Arial" w:eastAsia="Arial" w:hAnsi="Arial" w:cs="Arial"/>
          <w:b/>
        </w:rPr>
      </w:pPr>
      <w:r>
        <w:rPr>
          <w:rFonts w:ascii="Arial" w:eastAsia="Arial" w:hAnsi="Arial" w:cs="Arial"/>
          <w:b/>
        </w:rPr>
        <w:t>VIEFISCAL JURIDICA Y PRESIDENTA DEL</w:t>
      </w:r>
    </w:p>
    <w:p w:rsidR="00D067FA" w:rsidRDefault="009B1389" w:rsidP="007045B7">
      <w:pPr>
        <w:tabs>
          <w:tab w:val="left" w:pos="8998"/>
          <w:tab w:val="left" w:pos="9932"/>
        </w:tabs>
        <w:spacing w:before="20"/>
        <w:rPr>
          <w:rFonts w:ascii="Arial" w:eastAsia="Arial" w:hAnsi="Arial" w:cs="Arial"/>
          <w:b/>
        </w:rPr>
      </w:pPr>
      <w:r>
        <w:rPr>
          <w:rFonts w:ascii="Arial" w:eastAsia="Arial" w:hAnsi="Arial" w:cs="Arial"/>
          <w:b/>
        </w:rPr>
        <w:t xml:space="preserve">COMITÉ DE TRANSPARENCIA DE LA </w:t>
      </w:r>
    </w:p>
    <w:p w:rsidR="00D067FA" w:rsidRDefault="009B1389" w:rsidP="007045B7">
      <w:pPr>
        <w:tabs>
          <w:tab w:val="left" w:pos="8998"/>
          <w:tab w:val="left" w:pos="9932"/>
        </w:tabs>
        <w:spacing w:before="20"/>
        <w:rPr>
          <w:rFonts w:ascii="Arial" w:eastAsia="Arial" w:hAnsi="Arial" w:cs="Arial"/>
          <w:b/>
        </w:rPr>
      </w:pPr>
      <w:r>
        <w:rPr>
          <w:rFonts w:ascii="Arial" w:eastAsia="Arial" w:hAnsi="Arial" w:cs="Arial"/>
          <w:b/>
        </w:rPr>
        <w:t>FISCALÍA GENERAL DEL ESTADO.</w:t>
      </w:r>
    </w:p>
    <w:p w:rsidR="00D067FA" w:rsidRDefault="00D067FA" w:rsidP="007045B7">
      <w:pPr>
        <w:tabs>
          <w:tab w:val="left" w:pos="8998"/>
          <w:tab w:val="left" w:pos="9932"/>
        </w:tabs>
        <w:spacing w:before="20"/>
        <w:rPr>
          <w:rFonts w:ascii="Arial" w:eastAsia="Arial" w:hAnsi="Arial" w:cs="Arial"/>
          <w:b/>
        </w:rPr>
      </w:pPr>
    </w:p>
    <w:p w:rsidR="00320DC2" w:rsidRDefault="00320DC2" w:rsidP="007045B7">
      <w:pPr>
        <w:tabs>
          <w:tab w:val="left" w:pos="8998"/>
          <w:tab w:val="left" w:pos="9932"/>
        </w:tabs>
        <w:spacing w:before="20"/>
        <w:rPr>
          <w:rFonts w:ascii="Arial" w:eastAsia="Arial" w:hAnsi="Arial" w:cs="Arial"/>
          <w:b/>
        </w:rPr>
      </w:pPr>
    </w:p>
    <w:p w:rsidR="005F65B2" w:rsidRDefault="005F65B2" w:rsidP="007045B7">
      <w:pPr>
        <w:tabs>
          <w:tab w:val="left" w:pos="8998"/>
          <w:tab w:val="left" w:pos="9932"/>
        </w:tabs>
        <w:spacing w:before="20"/>
        <w:rPr>
          <w:rFonts w:ascii="Arial" w:eastAsia="Arial" w:hAnsi="Arial" w:cs="Arial"/>
          <w:b/>
        </w:rPr>
      </w:pPr>
    </w:p>
    <w:p w:rsidR="007045B7" w:rsidRDefault="007045B7" w:rsidP="007045B7">
      <w:pPr>
        <w:tabs>
          <w:tab w:val="left" w:pos="8998"/>
          <w:tab w:val="left" w:pos="9932"/>
        </w:tabs>
        <w:spacing w:before="20"/>
        <w:rPr>
          <w:rFonts w:ascii="Arial" w:eastAsia="Arial" w:hAnsi="Arial" w:cs="Arial"/>
          <w:b/>
        </w:rPr>
      </w:pPr>
    </w:p>
    <w:p w:rsidR="00D067FA" w:rsidRDefault="00D067FA" w:rsidP="007045B7">
      <w:pPr>
        <w:tabs>
          <w:tab w:val="left" w:pos="8998"/>
          <w:tab w:val="left" w:pos="9932"/>
        </w:tabs>
        <w:spacing w:before="20"/>
        <w:rPr>
          <w:rFonts w:ascii="Arial" w:eastAsia="Arial" w:hAnsi="Arial" w:cs="Arial"/>
          <w:b/>
        </w:rPr>
      </w:pPr>
    </w:p>
    <w:p w:rsidR="00320DC2" w:rsidRDefault="00320DC2" w:rsidP="007045B7">
      <w:pPr>
        <w:tabs>
          <w:tab w:val="left" w:pos="8998"/>
          <w:tab w:val="left" w:pos="9932"/>
        </w:tabs>
        <w:spacing w:before="20"/>
        <w:rPr>
          <w:rFonts w:ascii="Arial" w:eastAsia="Arial" w:hAnsi="Arial" w:cs="Arial"/>
          <w:b/>
        </w:rPr>
      </w:pPr>
    </w:p>
    <w:p w:rsidR="00D067FA" w:rsidRDefault="009B1389" w:rsidP="007045B7">
      <w:pPr>
        <w:jc w:val="both"/>
        <w:rPr>
          <w:rFonts w:ascii="Arial" w:hAnsi="Arial" w:cs="Arial"/>
        </w:rPr>
      </w:pPr>
      <w:r>
        <w:rPr>
          <w:rFonts w:ascii="Arial" w:hAnsi="Arial" w:cs="Arial"/>
        </w:rPr>
        <w:t>_____________________________________</w:t>
      </w:r>
    </w:p>
    <w:p w:rsidR="00320DC2" w:rsidRDefault="00320DC2" w:rsidP="007045B7">
      <w:pPr>
        <w:rPr>
          <w:rFonts w:ascii="Arial" w:hAnsi="Arial" w:cs="Arial"/>
          <w:b/>
        </w:rPr>
      </w:pPr>
      <w:r>
        <w:rPr>
          <w:rFonts w:ascii="Arial" w:hAnsi="Arial" w:cs="Arial"/>
          <w:b/>
        </w:rPr>
        <w:t xml:space="preserve">LICENCIADO JOSÉ PEDRO GÓMEZ ÁVILA </w:t>
      </w:r>
    </w:p>
    <w:p w:rsidR="00320DC2" w:rsidRDefault="00320DC2" w:rsidP="007045B7">
      <w:pPr>
        <w:rPr>
          <w:rFonts w:ascii="Arial" w:hAnsi="Arial" w:cs="Arial"/>
          <w:b/>
        </w:rPr>
      </w:pPr>
      <w:r>
        <w:rPr>
          <w:rFonts w:ascii="Arial" w:hAnsi="Arial" w:cs="Arial"/>
          <w:b/>
        </w:rPr>
        <w:t>VICEFISCAL E INTEGRANTE DEL COMITÉ DE TRANSPARENCIA.</w:t>
      </w:r>
    </w:p>
    <w:p w:rsidR="00320DC2" w:rsidRDefault="00320DC2" w:rsidP="007045B7">
      <w:pPr>
        <w:jc w:val="both"/>
        <w:rPr>
          <w:rFonts w:ascii="Arial" w:hAnsi="Arial" w:cs="Arial"/>
          <w:b/>
        </w:rPr>
      </w:pPr>
    </w:p>
    <w:p w:rsidR="00320DC2" w:rsidRDefault="00320DC2" w:rsidP="007045B7">
      <w:pPr>
        <w:jc w:val="both"/>
        <w:rPr>
          <w:rFonts w:ascii="Arial" w:hAnsi="Arial" w:cs="Arial"/>
          <w:b/>
        </w:rPr>
      </w:pPr>
    </w:p>
    <w:p w:rsidR="00320DC2" w:rsidRDefault="00320DC2" w:rsidP="007045B7">
      <w:pPr>
        <w:jc w:val="both"/>
        <w:rPr>
          <w:rFonts w:ascii="Arial" w:hAnsi="Arial" w:cs="Arial"/>
          <w:b/>
        </w:rPr>
      </w:pPr>
    </w:p>
    <w:p w:rsidR="007045B7" w:rsidRDefault="007045B7" w:rsidP="007045B7">
      <w:pPr>
        <w:jc w:val="both"/>
        <w:rPr>
          <w:rFonts w:ascii="Arial" w:hAnsi="Arial" w:cs="Arial"/>
          <w:b/>
        </w:rPr>
      </w:pPr>
    </w:p>
    <w:p w:rsidR="00320DC2" w:rsidRDefault="00320DC2" w:rsidP="007045B7">
      <w:pPr>
        <w:jc w:val="both"/>
        <w:rPr>
          <w:rFonts w:ascii="Arial" w:hAnsi="Arial" w:cs="Arial"/>
          <w:b/>
        </w:rPr>
      </w:pPr>
    </w:p>
    <w:p w:rsidR="00320DC2" w:rsidRDefault="00320DC2" w:rsidP="007045B7">
      <w:pPr>
        <w:jc w:val="both"/>
        <w:rPr>
          <w:rFonts w:ascii="Arial" w:hAnsi="Arial" w:cs="Arial"/>
          <w:b/>
        </w:rPr>
      </w:pPr>
    </w:p>
    <w:p w:rsidR="00D067FA" w:rsidRDefault="009B1389" w:rsidP="007045B7">
      <w:pPr>
        <w:jc w:val="both"/>
        <w:rPr>
          <w:rFonts w:ascii="Arial" w:hAnsi="Arial" w:cs="Arial"/>
        </w:rPr>
      </w:pPr>
      <w:r>
        <w:rPr>
          <w:rFonts w:ascii="Arial" w:hAnsi="Arial" w:cs="Arial"/>
        </w:rPr>
        <w:t>_____________________________________</w:t>
      </w:r>
    </w:p>
    <w:p w:rsidR="00D067FA" w:rsidRDefault="009B1389" w:rsidP="007045B7">
      <w:pPr>
        <w:rPr>
          <w:rFonts w:ascii="Arial" w:hAnsi="Arial" w:cs="Arial"/>
        </w:rPr>
      </w:pPr>
      <w:r>
        <w:rPr>
          <w:rFonts w:ascii="Arial" w:hAnsi="Arial" w:cs="Arial"/>
          <w:b/>
        </w:rPr>
        <w:t>LICENCIADO JUAN MANUEL WILLIE ROSILLO</w:t>
      </w:r>
      <w:r>
        <w:rPr>
          <w:rFonts w:ascii="Arial" w:hAnsi="Arial" w:cs="Arial"/>
        </w:rPr>
        <w:t xml:space="preserve"> </w:t>
      </w:r>
    </w:p>
    <w:p w:rsidR="00D067FA" w:rsidRDefault="009B1389" w:rsidP="007045B7">
      <w:pPr>
        <w:rPr>
          <w:rFonts w:ascii="Arial" w:eastAsia="Arial" w:hAnsi="Arial" w:cs="Arial"/>
          <w:b/>
        </w:rPr>
      </w:pPr>
      <w:r>
        <w:rPr>
          <w:rFonts w:ascii="Arial" w:hAnsi="Arial" w:cs="Arial"/>
          <w:b/>
        </w:rPr>
        <w:t>TITULAR DEL ÓRGANO DE CONTROL INTERNO DE LA FISCALÍA GENERAL DEL ESTADO E INTEGRANTE DEL COMITÉ DE TRANSPARENCIA.</w:t>
      </w:r>
    </w:p>
    <w:sectPr w:rsidR="00D067FA" w:rsidSect="00BC26C1">
      <w:headerReference w:type="even" r:id="rId9"/>
      <w:headerReference w:type="default" r:id="rId10"/>
      <w:footerReference w:type="even" r:id="rId11"/>
      <w:footerReference w:type="default" r:id="rId12"/>
      <w:headerReference w:type="first" r:id="rId13"/>
      <w:footerReference w:type="first" r:id="rId14"/>
      <w:pgSz w:w="12240" w:h="15840"/>
      <w:pgMar w:top="3261" w:right="1041" w:bottom="1418" w:left="1134" w:header="709" w:footer="45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6831" w:rsidRDefault="00026831">
      <w:r>
        <w:separator/>
      </w:r>
    </w:p>
  </w:endnote>
  <w:endnote w:type="continuationSeparator" w:id="0">
    <w:p w:rsidR="00026831" w:rsidRDefault="000268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6AAE" w:rsidRDefault="008A6AAE">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65DE" w:rsidRDefault="00B265D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57728" behindDoc="1" locked="0" layoutInCell="1" allowOverlap="1">
          <wp:simplePos x="0" y="0"/>
          <wp:positionH relativeFrom="column">
            <wp:posOffset>-871220</wp:posOffset>
          </wp:positionH>
          <wp:positionV relativeFrom="paragraph">
            <wp:posOffset>72390</wp:posOffset>
          </wp:positionV>
          <wp:extent cx="7991475" cy="80264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265DE" w:rsidRDefault="00B265D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265DE" w:rsidRDefault="00B265D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265DE" w:rsidRDefault="00B265D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265DE" w:rsidRDefault="00B265D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265DE" w:rsidRDefault="00B265DE">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6AAE" w:rsidRDefault="008A6AA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6831" w:rsidRDefault="00026831">
      <w:r>
        <w:separator/>
      </w:r>
    </w:p>
  </w:footnote>
  <w:footnote w:type="continuationSeparator" w:id="0">
    <w:p w:rsidR="00026831" w:rsidRDefault="0002683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6AAE" w:rsidRDefault="008A6AA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5453922" o:spid="_x0000_s4098" type="#_x0000_t136" style="position:absolute;margin-left:0;margin-top:0;width:608.1pt;height:101.35pt;rotation:315;z-index:-25165260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65DE" w:rsidRDefault="008A6AAE">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5453923" o:spid="_x0000_s4099" type="#_x0000_t136" style="position:absolute;margin-left:0;margin-top:0;width:608.1pt;height:101.35pt;rotation:315;z-index:-25165056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B265DE" w:rsidRPr="00264BB5">
      <w:rPr>
        <w:noProof/>
        <w:lang w:eastAsia="es-MX"/>
      </w:rPr>
      <w:drawing>
        <wp:anchor distT="0" distB="0" distL="114300" distR="114300" simplePos="0" relativeHeight="251658240" behindDoc="1" locked="0" layoutInCell="1" allowOverlap="1" wp14:anchorId="6CA6207E" wp14:editId="3C3974CA">
          <wp:simplePos x="0" y="0"/>
          <wp:positionH relativeFrom="column">
            <wp:posOffset>-811530</wp:posOffset>
          </wp:positionH>
          <wp:positionV relativeFrom="paragraph">
            <wp:posOffset>-450215</wp:posOffset>
          </wp:positionV>
          <wp:extent cx="7772400" cy="1004570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14:sizeRelH relativeFrom="margin">
            <wp14:pctWidth>0</wp14:pctWidth>
          </wp14:sizeRelH>
          <wp14:sizeRelV relativeFrom="margin">
            <wp14:pctHeight>0</wp14:pctHeight>
          </wp14:sizeRelV>
        </wp:anchor>
      </w:drawing>
    </w:r>
    <w:r w:rsidR="00B265DE" w:rsidRPr="00F131BA">
      <w:rPr>
        <w:rFonts w:ascii="Calibri" w:eastAsia="Times New Roman" w:hAnsi="Calibri" w:cs="Times New Roman"/>
        <w:noProof/>
        <w:lang w:eastAsia="es-MX"/>
      </w:rPr>
      <w:drawing>
        <wp:anchor distT="0" distB="0" distL="114300" distR="114300" simplePos="0" relativeHeight="251656704" behindDoc="1" locked="0" layoutInCell="1" allowOverlap="1" wp14:anchorId="4F1DC607" wp14:editId="4442C7CB">
          <wp:simplePos x="0" y="0"/>
          <wp:positionH relativeFrom="column">
            <wp:posOffset>-811530</wp:posOffset>
          </wp:positionH>
          <wp:positionV relativeFrom="paragraph">
            <wp:posOffset>-453390</wp:posOffset>
          </wp:positionV>
          <wp:extent cx="8488680" cy="10971480"/>
          <wp:effectExtent l="0" t="0" r="7620" b="190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14:sizeRelH relativeFrom="margin">
            <wp14:pctWidth>0</wp14:pctWidth>
          </wp14:sizeRelH>
          <wp14:sizeRelV relativeFrom="margin">
            <wp14:pctHeight>0</wp14:pctHeight>
          </wp14:sizeRelV>
        </wp:anchor>
      </w:drawing>
    </w:r>
    <w:sdt>
      <w:sdtPr>
        <w:rPr>
          <w:lang w:eastAsia="es-MX"/>
        </w:rPr>
        <w:id w:val="526838137"/>
      </w:sdtPr>
      <w:sdtEndPr/>
      <w:sdtContent>
        <w:r w:rsidR="00B265DE">
          <w:rPr>
            <w:noProof/>
            <w:lang w:eastAsia="es-MX"/>
          </w:rPr>
          <mc:AlternateContent>
            <mc:Choice Requires="wps">
              <w:drawing>
                <wp:anchor distT="0" distB="0" distL="114300" distR="114300" simplePos="0" relativeHeight="251655680" behindDoc="0" locked="0" layoutInCell="0" allowOverlap="1" wp14:anchorId="150F387B" wp14:editId="03F67AE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265DE" w:rsidRDefault="00B265D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8A6AAE" w:rsidRPr="008A6AAE">
                                <w:rPr>
                                  <w:rFonts w:asciiTheme="majorHAnsi" w:eastAsiaTheme="majorEastAsia" w:hAnsiTheme="majorHAnsi" w:cstheme="majorBidi"/>
                                  <w:noProof/>
                                  <w:sz w:val="44"/>
                                  <w:szCs w:val="44"/>
                                  <w:lang w:val="es-ES"/>
                                </w:rPr>
                                <w:t>13</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150F387B" id="Rectángulo 3" o:spid="_x0000_s1026" style="position:absolute;margin-left:0;margin-top:0;width:40.2pt;height:171.9pt;z-index:251655680;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265DE" w:rsidRDefault="00B265D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8A6AAE" w:rsidRPr="008A6AAE">
                          <w:rPr>
                            <w:rFonts w:asciiTheme="majorHAnsi" w:eastAsiaTheme="majorEastAsia" w:hAnsiTheme="majorHAnsi" w:cstheme="majorBidi"/>
                            <w:noProof/>
                            <w:sz w:val="44"/>
                            <w:szCs w:val="44"/>
                            <w:lang w:val="es-ES"/>
                          </w:rPr>
                          <w:t>13</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B265DE">
      <w:rPr>
        <w:lang w:eastAsia="es-MX"/>
      </w:rPr>
      <w:t xml:space="preserve"> </w:t>
    </w:r>
    <w:r w:rsidR="00B265DE">
      <w:tab/>
    </w:r>
    <w:r w:rsidR="00B265DE">
      <w:tab/>
    </w:r>
  </w:p>
  <w:p w:rsidR="00B265DE" w:rsidRDefault="00B265DE">
    <w:pPr>
      <w:pStyle w:val="Encabezado"/>
      <w:tabs>
        <w:tab w:val="clear" w:pos="4419"/>
        <w:tab w:val="clear" w:pos="8838"/>
        <w:tab w:val="left" w:pos="812"/>
      </w:tabs>
    </w:pPr>
  </w:p>
  <w:p w:rsidR="00B265DE" w:rsidRDefault="00B265DE">
    <w:pPr>
      <w:pStyle w:val="Encabezado"/>
      <w:tabs>
        <w:tab w:val="clear" w:pos="4419"/>
        <w:tab w:val="clear" w:pos="8838"/>
        <w:tab w:val="left" w:pos="812"/>
      </w:tabs>
    </w:pPr>
  </w:p>
  <w:p w:rsidR="00B265DE" w:rsidRDefault="00B265DE">
    <w:pPr>
      <w:pStyle w:val="Encabezado"/>
      <w:tabs>
        <w:tab w:val="clear" w:pos="4419"/>
        <w:tab w:val="clear" w:pos="8838"/>
        <w:tab w:val="left" w:pos="812"/>
      </w:tabs>
    </w:pPr>
  </w:p>
  <w:p w:rsidR="00B265DE" w:rsidRDefault="00B265DE">
    <w:pPr>
      <w:pStyle w:val="Encabezado"/>
      <w:tabs>
        <w:tab w:val="clear" w:pos="4419"/>
        <w:tab w:val="clear" w:pos="8838"/>
        <w:tab w:val="left" w:pos="812"/>
      </w:tabs>
    </w:pPr>
  </w:p>
  <w:p w:rsidR="00B265DE" w:rsidRDefault="00B265D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59776" behindDoc="0" locked="0" layoutInCell="1" allowOverlap="1">
              <wp:simplePos x="0" y="0"/>
              <wp:positionH relativeFrom="margin">
                <wp:align>left</wp:align>
              </wp:positionH>
              <wp:positionV relativeFrom="paragraph">
                <wp:posOffset>16713</wp:posOffset>
              </wp:positionV>
              <wp:extent cx="6305703" cy="402879"/>
              <wp:effectExtent l="19050" t="19050" r="19050" b="16510"/>
              <wp:wrapNone/>
              <wp:docPr id="2" name="2 Cuadro de texto"/>
              <wp:cNvGraphicFramePr/>
              <a:graphic xmlns:a="http://schemas.openxmlformats.org/drawingml/2006/main">
                <a:graphicData uri="http://schemas.microsoft.com/office/word/2010/wordprocessingShape">
                  <wps:wsp>
                    <wps:cNvSpPr txBox="1"/>
                    <wps:spPr>
                      <a:xfrm>
                        <a:off x="0" y="0"/>
                        <a:ext cx="6305703" cy="402879"/>
                      </a:xfrm>
                      <a:prstGeom prst="rect">
                        <a:avLst/>
                      </a:prstGeom>
                      <a:solidFill>
                        <a:schemeClr val="bg2">
                          <a:lumMod val="2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265DE" w:rsidRDefault="00B265DE">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lang w:val="es-ES"/>
                            </w:rPr>
                            <w:t xml:space="preserve">06 </w:t>
                          </w:r>
                          <w:r w:rsidRPr="00391E38">
                            <w:rPr>
                              <w:rFonts w:ascii="Arial" w:hAnsi="Arial" w:cs="Arial"/>
                              <w:b/>
                              <w:color w:val="FFFFFF" w:themeColor="background1"/>
                              <w:sz w:val="18"/>
                              <w:szCs w:val="18"/>
                              <w:lang w:val="es-ES"/>
                            </w:rPr>
                            <w:t>de</w:t>
                          </w:r>
                          <w:r>
                            <w:rPr>
                              <w:rFonts w:ascii="Arial" w:hAnsi="Arial" w:cs="Arial"/>
                              <w:b/>
                              <w:color w:val="FFFFFF" w:themeColor="background1"/>
                              <w:sz w:val="18"/>
                              <w:szCs w:val="18"/>
                            </w:rPr>
                            <w:t xml:space="preserve"> </w:t>
                          </w:r>
                          <w:r w:rsidR="00D31F84">
                            <w:rPr>
                              <w:rFonts w:ascii="Arial" w:hAnsi="Arial" w:cs="Arial"/>
                              <w:b/>
                              <w:color w:val="FFFFFF" w:themeColor="background1"/>
                              <w:sz w:val="18"/>
                              <w:szCs w:val="18"/>
                            </w:rPr>
                            <w:t>febrero</w:t>
                          </w:r>
                          <w:r>
                            <w:rPr>
                              <w:rFonts w:ascii="Arial" w:hAnsi="Arial" w:cs="Arial"/>
                              <w:b/>
                              <w:color w:val="FFFFFF" w:themeColor="background1"/>
                              <w:sz w:val="18"/>
                              <w:szCs w:val="18"/>
                            </w:rPr>
                            <w:t xml:space="preserve"> 202</w:t>
                          </w:r>
                          <w:r w:rsidR="004E4729">
                            <w:rPr>
                              <w:rFonts w:ascii="Arial" w:hAnsi="Arial" w:cs="Arial"/>
                              <w:b/>
                              <w:color w:val="FFFFFF" w:themeColor="background1"/>
                              <w:sz w:val="18"/>
                              <w:szCs w:val="18"/>
                            </w:rPr>
                            <w:t>5</w:t>
                          </w:r>
                          <w:r>
                            <w:rPr>
                              <w:rFonts w:ascii="Arial" w:hAnsi="Arial" w:cs="Arial"/>
                              <w:b/>
                              <w:color w:val="FFFFFF" w:themeColor="background1"/>
                              <w:sz w:val="18"/>
                              <w:szCs w:val="18"/>
                            </w:rPr>
                            <w:t xml:space="preserve">. </w:t>
                          </w:r>
                          <w:r w:rsidR="00D31F84">
                            <w:rPr>
                              <w:rFonts w:ascii="Arial" w:hAnsi="Arial" w:cs="Arial"/>
                              <w:b/>
                              <w:color w:val="FFFFFF" w:themeColor="background1"/>
                              <w:sz w:val="18"/>
                              <w:szCs w:val="18"/>
                            </w:rPr>
                            <w:t xml:space="preserve">Segunda </w:t>
                          </w:r>
                          <w:r>
                            <w:rPr>
                              <w:rFonts w:ascii="Arial" w:hAnsi="Arial" w:cs="Arial"/>
                              <w:b/>
                              <w:color w:val="FFFFFF" w:themeColor="background1"/>
                              <w:sz w:val="18"/>
                              <w:szCs w:val="18"/>
                            </w:rPr>
                            <w:t xml:space="preserve">sesión ordinaria del </w:t>
                          </w:r>
                          <w:r w:rsidR="00D31F84">
                            <w:rPr>
                              <w:rFonts w:ascii="Arial" w:hAnsi="Arial" w:cs="Arial"/>
                              <w:b/>
                              <w:color w:val="FFFFFF" w:themeColor="background1"/>
                              <w:sz w:val="18"/>
                              <w:szCs w:val="18"/>
                            </w:rPr>
                            <w:t>C</w:t>
                          </w:r>
                          <w:r>
                            <w:rPr>
                              <w:rFonts w:ascii="Arial" w:hAnsi="Arial" w:cs="Arial"/>
                              <w:b/>
                              <w:color w:val="FFFFFF" w:themeColor="background1"/>
                              <w:sz w:val="18"/>
                              <w:szCs w:val="18"/>
                            </w:rPr>
                            <w:t xml:space="preserve">omité de </w:t>
                          </w:r>
                          <w:r w:rsidR="00D31F84">
                            <w:rPr>
                              <w:rFonts w:ascii="Arial" w:hAnsi="Arial" w:cs="Arial"/>
                              <w:b/>
                              <w:color w:val="FFFFFF" w:themeColor="background1"/>
                              <w:sz w:val="18"/>
                              <w:szCs w:val="18"/>
                            </w:rPr>
                            <w:t>T</w:t>
                          </w:r>
                          <w:r>
                            <w:rPr>
                              <w:rFonts w:ascii="Arial" w:hAnsi="Arial" w:cs="Arial"/>
                              <w:b/>
                              <w:color w:val="FFFFFF" w:themeColor="background1"/>
                              <w:sz w:val="18"/>
                              <w:szCs w:val="18"/>
                            </w:rPr>
                            <w:t>ransparencia. Confirmación de clasificación</w:t>
                          </w:r>
                          <w:r>
                            <w:rPr>
                              <w:rFonts w:ascii="Arial" w:hAnsi="Arial" w:cs="Arial"/>
                              <w:b/>
                              <w:color w:val="FFFFFF" w:themeColor="background1"/>
                              <w:sz w:val="18"/>
                              <w:szCs w:val="18"/>
                              <w:lang w:val="es-ES"/>
                            </w:rPr>
                            <w:t xml:space="preserve"> de información confidencial que realiza el </w:t>
                          </w:r>
                          <w:r w:rsidR="00D31F84">
                            <w:rPr>
                              <w:rFonts w:ascii="Arial" w:hAnsi="Arial" w:cs="Arial"/>
                              <w:b/>
                              <w:color w:val="FFFFFF" w:themeColor="background1"/>
                              <w:sz w:val="18"/>
                              <w:szCs w:val="18"/>
                              <w:lang w:val="es-ES"/>
                            </w:rPr>
                            <w:t>T</w:t>
                          </w:r>
                          <w:r>
                            <w:rPr>
                              <w:rFonts w:ascii="Arial" w:hAnsi="Arial" w:cs="Arial"/>
                              <w:b/>
                              <w:color w:val="FFFFFF" w:themeColor="background1"/>
                              <w:sz w:val="18"/>
                              <w:szCs w:val="18"/>
                              <w:lang w:val="es-ES"/>
                            </w:rPr>
                            <w:t xml:space="preserve">itular del </w:t>
                          </w:r>
                          <w:r w:rsidR="00B05930" w:rsidRPr="00B05930">
                            <w:rPr>
                              <w:rFonts w:ascii="Arial" w:hAnsi="Arial" w:cs="Arial"/>
                              <w:b/>
                              <w:color w:val="FFFFFF" w:themeColor="background1"/>
                              <w:sz w:val="18"/>
                              <w:szCs w:val="18"/>
                              <w:lang w:val="es-ES"/>
                            </w:rPr>
                            <w:t>Órgano Interno de Control</w:t>
                          </w:r>
                          <w:r>
                            <w:rPr>
                              <w:rFonts w:ascii="Arial" w:hAnsi="Arial" w:cs="Arial"/>
                              <w:b/>
                              <w:color w:val="FFFFFF" w:themeColor="background1"/>
                              <w:sz w:val="18"/>
                              <w:szCs w:val="18"/>
                            </w:rPr>
                            <w:t xml:space="preserve">, </w:t>
                          </w:r>
                          <w:r>
                            <w:rPr>
                              <w:rFonts w:ascii="Arial" w:hAnsi="Arial" w:cs="Arial"/>
                              <w:b/>
                              <w:color w:val="FFFFFF" w:themeColor="background1"/>
                              <w:sz w:val="18"/>
                              <w:szCs w:val="18"/>
                              <w:lang w:val="es-ES"/>
                            </w:rPr>
                            <w:t>mediante acuerdo IC/</w:t>
                          </w:r>
                          <w:r w:rsidR="009F7B70">
                            <w:rPr>
                              <w:rFonts w:ascii="Arial" w:hAnsi="Arial" w:cs="Arial"/>
                              <w:b/>
                              <w:color w:val="FFFFFF" w:themeColor="background1"/>
                              <w:sz w:val="18"/>
                              <w:szCs w:val="18"/>
                              <w:lang w:val="es-ES"/>
                            </w:rPr>
                            <w:t>02</w:t>
                          </w:r>
                          <w:r>
                            <w:rPr>
                              <w:rFonts w:ascii="Arial" w:hAnsi="Arial" w:cs="Arial"/>
                              <w:b/>
                              <w:color w:val="FFFFFF" w:themeColor="background1"/>
                              <w:sz w:val="18"/>
                              <w:szCs w:val="18"/>
                              <w:lang w:val="es-ES"/>
                            </w:rPr>
                            <w:t>/202</w:t>
                          </w:r>
                          <w:r w:rsidR="009F7B70">
                            <w:rPr>
                              <w:rFonts w:ascii="Arial" w:hAnsi="Arial" w:cs="Arial"/>
                              <w:b/>
                              <w:color w:val="FFFFFF" w:themeColor="background1"/>
                              <w:sz w:val="18"/>
                              <w:szCs w:val="18"/>
                              <w:lang w:val="es-ES"/>
                            </w:rPr>
                            <w:t>5</w:t>
                          </w:r>
                          <w:r>
                            <w:rPr>
                              <w:rFonts w:ascii="Arial" w:hAnsi="Arial" w:cs="Arial"/>
                              <w:b/>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2 Cuadro de texto" o:spid="_x0000_s1027" type="#_x0000_t202" style="position:absolute;margin-left:0;margin-top:1.3pt;width:496.5pt;height:31.7pt;z-index:2516597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" fillcolor="#393737 [814]" strokecolor="#0070c0" strokeweight="2.25pt">
              <v:textbox>
                <w:txbxContent>
                  <w:p w:rsidR="00B265DE" w:rsidRDefault="00B265DE">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lang w:val="es-ES"/>
                      </w:rPr>
                      <w:t xml:space="preserve">06 </w:t>
                    </w:r>
                    <w:r w:rsidRPr="00391E38">
                      <w:rPr>
                        <w:rFonts w:ascii="Arial" w:hAnsi="Arial" w:cs="Arial"/>
                        <w:b/>
                        <w:color w:val="FFFFFF" w:themeColor="background1"/>
                        <w:sz w:val="18"/>
                        <w:szCs w:val="18"/>
                        <w:lang w:val="es-ES"/>
                      </w:rPr>
                      <w:t>de</w:t>
                    </w:r>
                    <w:r>
                      <w:rPr>
                        <w:rFonts w:ascii="Arial" w:hAnsi="Arial" w:cs="Arial"/>
                        <w:b/>
                        <w:color w:val="FFFFFF" w:themeColor="background1"/>
                        <w:sz w:val="18"/>
                        <w:szCs w:val="18"/>
                      </w:rPr>
                      <w:t xml:space="preserve"> </w:t>
                    </w:r>
                    <w:r w:rsidR="00D31F84">
                      <w:rPr>
                        <w:rFonts w:ascii="Arial" w:hAnsi="Arial" w:cs="Arial"/>
                        <w:b/>
                        <w:color w:val="FFFFFF" w:themeColor="background1"/>
                        <w:sz w:val="18"/>
                        <w:szCs w:val="18"/>
                      </w:rPr>
                      <w:t>febrero</w:t>
                    </w:r>
                    <w:r>
                      <w:rPr>
                        <w:rFonts w:ascii="Arial" w:hAnsi="Arial" w:cs="Arial"/>
                        <w:b/>
                        <w:color w:val="FFFFFF" w:themeColor="background1"/>
                        <w:sz w:val="18"/>
                        <w:szCs w:val="18"/>
                      </w:rPr>
                      <w:t xml:space="preserve"> 202</w:t>
                    </w:r>
                    <w:r w:rsidR="004E4729">
                      <w:rPr>
                        <w:rFonts w:ascii="Arial" w:hAnsi="Arial" w:cs="Arial"/>
                        <w:b/>
                        <w:color w:val="FFFFFF" w:themeColor="background1"/>
                        <w:sz w:val="18"/>
                        <w:szCs w:val="18"/>
                      </w:rPr>
                      <w:t>5</w:t>
                    </w:r>
                    <w:r>
                      <w:rPr>
                        <w:rFonts w:ascii="Arial" w:hAnsi="Arial" w:cs="Arial"/>
                        <w:b/>
                        <w:color w:val="FFFFFF" w:themeColor="background1"/>
                        <w:sz w:val="18"/>
                        <w:szCs w:val="18"/>
                      </w:rPr>
                      <w:t xml:space="preserve">. </w:t>
                    </w:r>
                    <w:r w:rsidR="00D31F84">
                      <w:rPr>
                        <w:rFonts w:ascii="Arial" w:hAnsi="Arial" w:cs="Arial"/>
                        <w:b/>
                        <w:color w:val="FFFFFF" w:themeColor="background1"/>
                        <w:sz w:val="18"/>
                        <w:szCs w:val="18"/>
                      </w:rPr>
                      <w:t xml:space="preserve">Segunda </w:t>
                    </w:r>
                    <w:r>
                      <w:rPr>
                        <w:rFonts w:ascii="Arial" w:hAnsi="Arial" w:cs="Arial"/>
                        <w:b/>
                        <w:color w:val="FFFFFF" w:themeColor="background1"/>
                        <w:sz w:val="18"/>
                        <w:szCs w:val="18"/>
                      </w:rPr>
                      <w:t xml:space="preserve">sesión ordinaria del </w:t>
                    </w:r>
                    <w:r w:rsidR="00D31F84">
                      <w:rPr>
                        <w:rFonts w:ascii="Arial" w:hAnsi="Arial" w:cs="Arial"/>
                        <w:b/>
                        <w:color w:val="FFFFFF" w:themeColor="background1"/>
                        <w:sz w:val="18"/>
                        <w:szCs w:val="18"/>
                      </w:rPr>
                      <w:t>C</w:t>
                    </w:r>
                    <w:r>
                      <w:rPr>
                        <w:rFonts w:ascii="Arial" w:hAnsi="Arial" w:cs="Arial"/>
                        <w:b/>
                        <w:color w:val="FFFFFF" w:themeColor="background1"/>
                        <w:sz w:val="18"/>
                        <w:szCs w:val="18"/>
                      </w:rPr>
                      <w:t xml:space="preserve">omité de </w:t>
                    </w:r>
                    <w:r w:rsidR="00D31F84">
                      <w:rPr>
                        <w:rFonts w:ascii="Arial" w:hAnsi="Arial" w:cs="Arial"/>
                        <w:b/>
                        <w:color w:val="FFFFFF" w:themeColor="background1"/>
                        <w:sz w:val="18"/>
                        <w:szCs w:val="18"/>
                      </w:rPr>
                      <w:t>T</w:t>
                    </w:r>
                    <w:r>
                      <w:rPr>
                        <w:rFonts w:ascii="Arial" w:hAnsi="Arial" w:cs="Arial"/>
                        <w:b/>
                        <w:color w:val="FFFFFF" w:themeColor="background1"/>
                        <w:sz w:val="18"/>
                        <w:szCs w:val="18"/>
                      </w:rPr>
                      <w:t>ransparencia. Confirmación de clasificación</w:t>
                    </w:r>
                    <w:r>
                      <w:rPr>
                        <w:rFonts w:ascii="Arial" w:hAnsi="Arial" w:cs="Arial"/>
                        <w:b/>
                        <w:color w:val="FFFFFF" w:themeColor="background1"/>
                        <w:sz w:val="18"/>
                        <w:szCs w:val="18"/>
                        <w:lang w:val="es-ES"/>
                      </w:rPr>
                      <w:t xml:space="preserve"> de información confidencial que realiza el </w:t>
                    </w:r>
                    <w:r w:rsidR="00D31F84">
                      <w:rPr>
                        <w:rFonts w:ascii="Arial" w:hAnsi="Arial" w:cs="Arial"/>
                        <w:b/>
                        <w:color w:val="FFFFFF" w:themeColor="background1"/>
                        <w:sz w:val="18"/>
                        <w:szCs w:val="18"/>
                        <w:lang w:val="es-ES"/>
                      </w:rPr>
                      <w:t>T</w:t>
                    </w:r>
                    <w:r>
                      <w:rPr>
                        <w:rFonts w:ascii="Arial" w:hAnsi="Arial" w:cs="Arial"/>
                        <w:b/>
                        <w:color w:val="FFFFFF" w:themeColor="background1"/>
                        <w:sz w:val="18"/>
                        <w:szCs w:val="18"/>
                        <w:lang w:val="es-ES"/>
                      </w:rPr>
                      <w:t xml:space="preserve">itular del </w:t>
                    </w:r>
                    <w:r w:rsidR="00B05930" w:rsidRPr="00B05930">
                      <w:rPr>
                        <w:rFonts w:ascii="Arial" w:hAnsi="Arial" w:cs="Arial"/>
                        <w:b/>
                        <w:color w:val="FFFFFF" w:themeColor="background1"/>
                        <w:sz w:val="18"/>
                        <w:szCs w:val="18"/>
                        <w:lang w:val="es-ES"/>
                      </w:rPr>
                      <w:t>Órgano Interno de Control</w:t>
                    </w:r>
                    <w:r>
                      <w:rPr>
                        <w:rFonts w:ascii="Arial" w:hAnsi="Arial" w:cs="Arial"/>
                        <w:b/>
                        <w:color w:val="FFFFFF" w:themeColor="background1"/>
                        <w:sz w:val="18"/>
                        <w:szCs w:val="18"/>
                      </w:rPr>
                      <w:t xml:space="preserve">, </w:t>
                    </w:r>
                    <w:r>
                      <w:rPr>
                        <w:rFonts w:ascii="Arial" w:hAnsi="Arial" w:cs="Arial"/>
                        <w:b/>
                        <w:color w:val="FFFFFF" w:themeColor="background1"/>
                        <w:sz w:val="18"/>
                        <w:szCs w:val="18"/>
                        <w:lang w:val="es-ES"/>
                      </w:rPr>
                      <w:t>mediante acuerdo IC/</w:t>
                    </w:r>
                    <w:r w:rsidR="009F7B70">
                      <w:rPr>
                        <w:rFonts w:ascii="Arial" w:hAnsi="Arial" w:cs="Arial"/>
                        <w:b/>
                        <w:color w:val="FFFFFF" w:themeColor="background1"/>
                        <w:sz w:val="18"/>
                        <w:szCs w:val="18"/>
                        <w:lang w:val="es-ES"/>
                      </w:rPr>
                      <w:t>02</w:t>
                    </w:r>
                    <w:r>
                      <w:rPr>
                        <w:rFonts w:ascii="Arial" w:hAnsi="Arial" w:cs="Arial"/>
                        <w:b/>
                        <w:color w:val="FFFFFF" w:themeColor="background1"/>
                        <w:sz w:val="18"/>
                        <w:szCs w:val="18"/>
                        <w:lang w:val="es-ES"/>
                      </w:rPr>
                      <w:t>/202</w:t>
                    </w:r>
                    <w:r w:rsidR="009F7B70">
                      <w:rPr>
                        <w:rFonts w:ascii="Arial" w:hAnsi="Arial" w:cs="Arial"/>
                        <w:b/>
                        <w:color w:val="FFFFFF" w:themeColor="background1"/>
                        <w:sz w:val="18"/>
                        <w:szCs w:val="18"/>
                        <w:lang w:val="es-ES"/>
                      </w:rPr>
                      <w:t>5</w:t>
                    </w:r>
                    <w:r>
                      <w:rPr>
                        <w:rFonts w:ascii="Arial" w:hAnsi="Arial" w:cs="Arial"/>
                        <w:b/>
                        <w:color w:val="FFFFFF" w:themeColor="background1"/>
                        <w:sz w:val="18"/>
                        <w:szCs w:val="18"/>
                        <w:lang w:val="es-ES"/>
                      </w:rPr>
                      <w:t xml:space="preserve">. </w:t>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6AAE" w:rsidRDefault="008A6AA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5453921" o:spid="_x0000_s4097" type="#_x0000_t136" style="position:absolute;margin-left:0;margin-top:0;width:608.1pt;height:101.35pt;rotation:315;z-index:-25165465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F67C866"/>
    <w:multiLevelType w:val="singleLevel"/>
    <w:tmpl w:val="F98AD6FC"/>
    <w:lvl w:ilvl="0">
      <w:start w:val="1"/>
      <w:numFmt w:val="upperRoman"/>
      <w:suff w:val="space"/>
      <w:lvlText w:val="%1."/>
      <w:lvlJc w:val="left"/>
      <w:rPr>
        <w:b/>
      </w:rPr>
    </w:lvl>
  </w:abstractNum>
  <w:abstractNum w:abstractNumId="1" w15:restartNumberingAfterBreak="0">
    <w:nsid w:val="0D8F6106"/>
    <w:multiLevelType w:val="hybridMultilevel"/>
    <w:tmpl w:val="31EC9D1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65621D5"/>
    <w:multiLevelType w:val="multilevel"/>
    <w:tmpl w:val="165621D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292492"/>
    <w:multiLevelType w:val="multilevel"/>
    <w:tmpl w:val="1829249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1ADB687E"/>
    <w:multiLevelType w:val="multilevel"/>
    <w:tmpl w:val="1ADB687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34A14D0B"/>
    <w:multiLevelType w:val="multilevel"/>
    <w:tmpl w:val="34A14D0B"/>
    <w:lvl w:ilvl="0">
      <w:start w:val="1"/>
      <w:numFmt w:val="bullet"/>
      <w:lvlText w:val=""/>
      <w:lvlJc w:val="left"/>
      <w:pPr>
        <w:ind w:left="644" w:hanging="360"/>
      </w:pPr>
      <w:rPr>
        <w:rFonts w:ascii="Symbol" w:hAnsi="Symbol" w:hint="default"/>
      </w:rPr>
    </w:lvl>
    <w:lvl w:ilvl="1">
      <w:numFmt w:val="bullet"/>
      <w:lvlText w:val="·"/>
      <w:lvlJc w:val="left"/>
      <w:pPr>
        <w:ind w:left="1560" w:hanging="480"/>
      </w:pPr>
      <w:rPr>
        <w:rFonts w:ascii="Calibri" w:eastAsiaTheme="minorEastAsia" w:hAnsi="Calibri" w:cs="Calibri"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4F693CBE"/>
    <w:multiLevelType w:val="hybridMultilevel"/>
    <w:tmpl w:val="3C5847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2"/>
  </w:num>
  <w:num w:numId="4">
    <w:abstractNumId w:val="4"/>
  </w:num>
  <w:num w:numId="5">
    <w:abstractNumId w:val="3"/>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1023"/>
    <w:rsid w:val="00001804"/>
    <w:rsid w:val="0000456D"/>
    <w:rsid w:val="00012344"/>
    <w:rsid w:val="000253E3"/>
    <w:rsid w:val="00026831"/>
    <w:rsid w:val="00027076"/>
    <w:rsid w:val="00037C78"/>
    <w:rsid w:val="00043EA6"/>
    <w:rsid w:val="00045A56"/>
    <w:rsid w:val="00045BB5"/>
    <w:rsid w:val="00046592"/>
    <w:rsid w:val="0004691F"/>
    <w:rsid w:val="00047BEE"/>
    <w:rsid w:val="0005017C"/>
    <w:rsid w:val="000516AB"/>
    <w:rsid w:val="000525FC"/>
    <w:rsid w:val="0005619C"/>
    <w:rsid w:val="00057DB2"/>
    <w:rsid w:val="00060363"/>
    <w:rsid w:val="000662F4"/>
    <w:rsid w:val="0006789D"/>
    <w:rsid w:val="0007103A"/>
    <w:rsid w:val="00074CBB"/>
    <w:rsid w:val="000771A0"/>
    <w:rsid w:val="00086D9E"/>
    <w:rsid w:val="0009152F"/>
    <w:rsid w:val="00092311"/>
    <w:rsid w:val="00097461"/>
    <w:rsid w:val="00097EBF"/>
    <w:rsid w:val="000B4E59"/>
    <w:rsid w:val="000B4E6F"/>
    <w:rsid w:val="000C331B"/>
    <w:rsid w:val="000C796B"/>
    <w:rsid w:val="000D2655"/>
    <w:rsid w:val="000E151A"/>
    <w:rsid w:val="000E1C6A"/>
    <w:rsid w:val="000E3155"/>
    <w:rsid w:val="000E33F8"/>
    <w:rsid w:val="000E65F6"/>
    <w:rsid w:val="000E6D81"/>
    <w:rsid w:val="000E77F8"/>
    <w:rsid w:val="000F34F2"/>
    <w:rsid w:val="000F5858"/>
    <w:rsid w:val="00102DF1"/>
    <w:rsid w:val="00103B73"/>
    <w:rsid w:val="00104B37"/>
    <w:rsid w:val="0011360A"/>
    <w:rsid w:val="00115543"/>
    <w:rsid w:val="00117688"/>
    <w:rsid w:val="0012356C"/>
    <w:rsid w:val="0013153A"/>
    <w:rsid w:val="00133136"/>
    <w:rsid w:val="00133220"/>
    <w:rsid w:val="00134A88"/>
    <w:rsid w:val="0013784F"/>
    <w:rsid w:val="00137B6F"/>
    <w:rsid w:val="00140DD7"/>
    <w:rsid w:val="00145927"/>
    <w:rsid w:val="0014727B"/>
    <w:rsid w:val="00153844"/>
    <w:rsid w:val="001558AB"/>
    <w:rsid w:val="00155DB1"/>
    <w:rsid w:val="001569ED"/>
    <w:rsid w:val="00160079"/>
    <w:rsid w:val="0016273D"/>
    <w:rsid w:val="001645C1"/>
    <w:rsid w:val="00166A50"/>
    <w:rsid w:val="00166BDA"/>
    <w:rsid w:val="00167308"/>
    <w:rsid w:val="00172291"/>
    <w:rsid w:val="0017307C"/>
    <w:rsid w:val="00174F96"/>
    <w:rsid w:val="00175555"/>
    <w:rsid w:val="00175ED2"/>
    <w:rsid w:val="00175F0E"/>
    <w:rsid w:val="00176FDC"/>
    <w:rsid w:val="00177B02"/>
    <w:rsid w:val="001816A1"/>
    <w:rsid w:val="00186F17"/>
    <w:rsid w:val="0019299E"/>
    <w:rsid w:val="001942AF"/>
    <w:rsid w:val="00196E5A"/>
    <w:rsid w:val="001A0FF2"/>
    <w:rsid w:val="001A1BA9"/>
    <w:rsid w:val="001A32B1"/>
    <w:rsid w:val="001A68CB"/>
    <w:rsid w:val="001B0330"/>
    <w:rsid w:val="001B377B"/>
    <w:rsid w:val="001B6839"/>
    <w:rsid w:val="001B6DC1"/>
    <w:rsid w:val="001B7394"/>
    <w:rsid w:val="001C1FF5"/>
    <w:rsid w:val="001C3880"/>
    <w:rsid w:val="001C5BA9"/>
    <w:rsid w:val="001C5BFD"/>
    <w:rsid w:val="001C73C0"/>
    <w:rsid w:val="001C791A"/>
    <w:rsid w:val="001D1C85"/>
    <w:rsid w:val="001D3D1B"/>
    <w:rsid w:val="001D4C63"/>
    <w:rsid w:val="001E56B3"/>
    <w:rsid w:val="001E6C44"/>
    <w:rsid w:val="001F2170"/>
    <w:rsid w:val="001F2AFB"/>
    <w:rsid w:val="001F341F"/>
    <w:rsid w:val="001F71C9"/>
    <w:rsid w:val="00201EE3"/>
    <w:rsid w:val="0020233E"/>
    <w:rsid w:val="0020265F"/>
    <w:rsid w:val="002031EB"/>
    <w:rsid w:val="002054C1"/>
    <w:rsid w:val="002075EA"/>
    <w:rsid w:val="00207633"/>
    <w:rsid w:val="002223E1"/>
    <w:rsid w:val="00241C03"/>
    <w:rsid w:val="00244CB1"/>
    <w:rsid w:val="00244EE4"/>
    <w:rsid w:val="0025149A"/>
    <w:rsid w:val="00256AE8"/>
    <w:rsid w:val="00262F6F"/>
    <w:rsid w:val="002648E0"/>
    <w:rsid w:val="00264BB5"/>
    <w:rsid w:val="002652A7"/>
    <w:rsid w:val="0027118E"/>
    <w:rsid w:val="00272FB7"/>
    <w:rsid w:val="00273340"/>
    <w:rsid w:val="00275CAB"/>
    <w:rsid w:val="00284559"/>
    <w:rsid w:val="00285679"/>
    <w:rsid w:val="002915DB"/>
    <w:rsid w:val="00291A4A"/>
    <w:rsid w:val="002935FF"/>
    <w:rsid w:val="002944F3"/>
    <w:rsid w:val="00297569"/>
    <w:rsid w:val="002A1809"/>
    <w:rsid w:val="002B62D5"/>
    <w:rsid w:val="002C182D"/>
    <w:rsid w:val="002C58AD"/>
    <w:rsid w:val="002D0260"/>
    <w:rsid w:val="002D3447"/>
    <w:rsid w:val="002E1FC5"/>
    <w:rsid w:val="002E43F8"/>
    <w:rsid w:val="002E6666"/>
    <w:rsid w:val="002E6F2E"/>
    <w:rsid w:val="002E7C78"/>
    <w:rsid w:val="002E7CE8"/>
    <w:rsid w:val="002F3B89"/>
    <w:rsid w:val="002F549A"/>
    <w:rsid w:val="002F5CAB"/>
    <w:rsid w:val="002F6D59"/>
    <w:rsid w:val="002F7281"/>
    <w:rsid w:val="003003C1"/>
    <w:rsid w:val="00302B58"/>
    <w:rsid w:val="00303ECE"/>
    <w:rsid w:val="00311032"/>
    <w:rsid w:val="0031196A"/>
    <w:rsid w:val="00316FDC"/>
    <w:rsid w:val="0032003C"/>
    <w:rsid w:val="00320DC2"/>
    <w:rsid w:val="00322663"/>
    <w:rsid w:val="003246AD"/>
    <w:rsid w:val="00326DD7"/>
    <w:rsid w:val="00330F5F"/>
    <w:rsid w:val="003311E5"/>
    <w:rsid w:val="003330CA"/>
    <w:rsid w:val="003335C3"/>
    <w:rsid w:val="00336A09"/>
    <w:rsid w:val="00337E40"/>
    <w:rsid w:val="00340F4C"/>
    <w:rsid w:val="00350C59"/>
    <w:rsid w:val="0036603A"/>
    <w:rsid w:val="0036785A"/>
    <w:rsid w:val="00372A6A"/>
    <w:rsid w:val="0037773A"/>
    <w:rsid w:val="003834BC"/>
    <w:rsid w:val="00383D83"/>
    <w:rsid w:val="003858EB"/>
    <w:rsid w:val="003909FB"/>
    <w:rsid w:val="00391E38"/>
    <w:rsid w:val="003924E6"/>
    <w:rsid w:val="003930E6"/>
    <w:rsid w:val="00394F0C"/>
    <w:rsid w:val="00396DCE"/>
    <w:rsid w:val="0039707D"/>
    <w:rsid w:val="003A2C50"/>
    <w:rsid w:val="003A411D"/>
    <w:rsid w:val="003C1381"/>
    <w:rsid w:val="003C2D3B"/>
    <w:rsid w:val="003D3322"/>
    <w:rsid w:val="003D379C"/>
    <w:rsid w:val="003D3F39"/>
    <w:rsid w:val="003D5B14"/>
    <w:rsid w:val="003D6E37"/>
    <w:rsid w:val="003E0B9C"/>
    <w:rsid w:val="003E74F2"/>
    <w:rsid w:val="003F2625"/>
    <w:rsid w:val="003F3B66"/>
    <w:rsid w:val="003F4311"/>
    <w:rsid w:val="00402A19"/>
    <w:rsid w:val="00405289"/>
    <w:rsid w:val="00410772"/>
    <w:rsid w:val="0041519C"/>
    <w:rsid w:val="004231C1"/>
    <w:rsid w:val="00427AED"/>
    <w:rsid w:val="00433942"/>
    <w:rsid w:val="00437D50"/>
    <w:rsid w:val="00440E63"/>
    <w:rsid w:val="00442112"/>
    <w:rsid w:val="0044737E"/>
    <w:rsid w:val="00450E27"/>
    <w:rsid w:val="004547AC"/>
    <w:rsid w:val="004612B6"/>
    <w:rsid w:val="004636B3"/>
    <w:rsid w:val="004647AD"/>
    <w:rsid w:val="00466892"/>
    <w:rsid w:val="00473BF0"/>
    <w:rsid w:val="00473FA8"/>
    <w:rsid w:val="0047761A"/>
    <w:rsid w:val="004812ED"/>
    <w:rsid w:val="00481806"/>
    <w:rsid w:val="004832E2"/>
    <w:rsid w:val="004859B5"/>
    <w:rsid w:val="00485D65"/>
    <w:rsid w:val="00493C1E"/>
    <w:rsid w:val="00496189"/>
    <w:rsid w:val="00497E2D"/>
    <w:rsid w:val="004A184C"/>
    <w:rsid w:val="004A4A95"/>
    <w:rsid w:val="004B0325"/>
    <w:rsid w:val="004B1662"/>
    <w:rsid w:val="004B2C7C"/>
    <w:rsid w:val="004B55A6"/>
    <w:rsid w:val="004B6BFE"/>
    <w:rsid w:val="004C1B6F"/>
    <w:rsid w:val="004C7C80"/>
    <w:rsid w:val="004D49ED"/>
    <w:rsid w:val="004D7C2D"/>
    <w:rsid w:val="004E1A06"/>
    <w:rsid w:val="004E4729"/>
    <w:rsid w:val="004F2CCF"/>
    <w:rsid w:val="004F640E"/>
    <w:rsid w:val="004F7019"/>
    <w:rsid w:val="00502579"/>
    <w:rsid w:val="005032AD"/>
    <w:rsid w:val="005078F4"/>
    <w:rsid w:val="0052013D"/>
    <w:rsid w:val="00522E5E"/>
    <w:rsid w:val="00533E32"/>
    <w:rsid w:val="00535E8D"/>
    <w:rsid w:val="00536224"/>
    <w:rsid w:val="00540338"/>
    <w:rsid w:val="0054303C"/>
    <w:rsid w:val="00544069"/>
    <w:rsid w:val="005454A4"/>
    <w:rsid w:val="005502C0"/>
    <w:rsid w:val="00551DF0"/>
    <w:rsid w:val="00554106"/>
    <w:rsid w:val="00554315"/>
    <w:rsid w:val="005574AC"/>
    <w:rsid w:val="005614D5"/>
    <w:rsid w:val="00562A91"/>
    <w:rsid w:val="00570815"/>
    <w:rsid w:val="005753B3"/>
    <w:rsid w:val="00582F34"/>
    <w:rsid w:val="00584602"/>
    <w:rsid w:val="005A1335"/>
    <w:rsid w:val="005A2227"/>
    <w:rsid w:val="005A2D21"/>
    <w:rsid w:val="005B4F8B"/>
    <w:rsid w:val="005B701A"/>
    <w:rsid w:val="005C069E"/>
    <w:rsid w:val="005C3003"/>
    <w:rsid w:val="005C319C"/>
    <w:rsid w:val="005C41BE"/>
    <w:rsid w:val="005C4C3F"/>
    <w:rsid w:val="005C750C"/>
    <w:rsid w:val="005D01FF"/>
    <w:rsid w:val="005D099B"/>
    <w:rsid w:val="005D2F74"/>
    <w:rsid w:val="005D5D80"/>
    <w:rsid w:val="005E558A"/>
    <w:rsid w:val="005E58AA"/>
    <w:rsid w:val="005F1F40"/>
    <w:rsid w:val="005F457C"/>
    <w:rsid w:val="005F550E"/>
    <w:rsid w:val="005F65B2"/>
    <w:rsid w:val="005F705F"/>
    <w:rsid w:val="005F74E1"/>
    <w:rsid w:val="00606361"/>
    <w:rsid w:val="006115C1"/>
    <w:rsid w:val="0061337F"/>
    <w:rsid w:val="00613F9D"/>
    <w:rsid w:val="006161FB"/>
    <w:rsid w:val="006162BA"/>
    <w:rsid w:val="0061759D"/>
    <w:rsid w:val="00620AA5"/>
    <w:rsid w:val="006214A7"/>
    <w:rsid w:val="00622506"/>
    <w:rsid w:val="00622FFB"/>
    <w:rsid w:val="006235C6"/>
    <w:rsid w:val="00624454"/>
    <w:rsid w:val="0062624D"/>
    <w:rsid w:val="006272C3"/>
    <w:rsid w:val="0062770E"/>
    <w:rsid w:val="00627959"/>
    <w:rsid w:val="00630AE0"/>
    <w:rsid w:val="00633FD2"/>
    <w:rsid w:val="00634AA5"/>
    <w:rsid w:val="006356BE"/>
    <w:rsid w:val="00643FFA"/>
    <w:rsid w:val="00650D8E"/>
    <w:rsid w:val="00652BE6"/>
    <w:rsid w:val="00652F88"/>
    <w:rsid w:val="00653DB9"/>
    <w:rsid w:val="006639DB"/>
    <w:rsid w:val="0067614A"/>
    <w:rsid w:val="00677AEE"/>
    <w:rsid w:val="00686D6C"/>
    <w:rsid w:val="00687D08"/>
    <w:rsid w:val="006A2472"/>
    <w:rsid w:val="006A7962"/>
    <w:rsid w:val="006B0801"/>
    <w:rsid w:val="006B1AC1"/>
    <w:rsid w:val="006B331C"/>
    <w:rsid w:val="006B4084"/>
    <w:rsid w:val="006B6A29"/>
    <w:rsid w:val="006C25A9"/>
    <w:rsid w:val="006C5FA7"/>
    <w:rsid w:val="006D7684"/>
    <w:rsid w:val="006E1898"/>
    <w:rsid w:val="006E21D7"/>
    <w:rsid w:val="006E25D8"/>
    <w:rsid w:val="006E6D1D"/>
    <w:rsid w:val="006F086E"/>
    <w:rsid w:val="006F08F6"/>
    <w:rsid w:val="006F3124"/>
    <w:rsid w:val="007022EB"/>
    <w:rsid w:val="0070291D"/>
    <w:rsid w:val="007045B7"/>
    <w:rsid w:val="00704EA1"/>
    <w:rsid w:val="00705318"/>
    <w:rsid w:val="0070596D"/>
    <w:rsid w:val="00710C84"/>
    <w:rsid w:val="00710CDD"/>
    <w:rsid w:val="00713851"/>
    <w:rsid w:val="00714036"/>
    <w:rsid w:val="0071472C"/>
    <w:rsid w:val="00715388"/>
    <w:rsid w:val="00715517"/>
    <w:rsid w:val="00716685"/>
    <w:rsid w:val="00716DED"/>
    <w:rsid w:val="00717045"/>
    <w:rsid w:val="007170CA"/>
    <w:rsid w:val="00717CF8"/>
    <w:rsid w:val="00717FD1"/>
    <w:rsid w:val="00723AF7"/>
    <w:rsid w:val="007248BE"/>
    <w:rsid w:val="00725D43"/>
    <w:rsid w:val="0072789B"/>
    <w:rsid w:val="007310ED"/>
    <w:rsid w:val="007351D3"/>
    <w:rsid w:val="00736864"/>
    <w:rsid w:val="00740C5F"/>
    <w:rsid w:val="00740F43"/>
    <w:rsid w:val="00741B05"/>
    <w:rsid w:val="007460DC"/>
    <w:rsid w:val="0074683C"/>
    <w:rsid w:val="007473CB"/>
    <w:rsid w:val="0076137E"/>
    <w:rsid w:val="00771908"/>
    <w:rsid w:val="00774724"/>
    <w:rsid w:val="00774F4B"/>
    <w:rsid w:val="007768CC"/>
    <w:rsid w:val="00781D2F"/>
    <w:rsid w:val="007A04B0"/>
    <w:rsid w:val="007A18C2"/>
    <w:rsid w:val="007A28F6"/>
    <w:rsid w:val="007A292F"/>
    <w:rsid w:val="007A4E33"/>
    <w:rsid w:val="007B27EF"/>
    <w:rsid w:val="007B43AD"/>
    <w:rsid w:val="007B675E"/>
    <w:rsid w:val="007B7A19"/>
    <w:rsid w:val="007C451A"/>
    <w:rsid w:val="007C531F"/>
    <w:rsid w:val="007D1376"/>
    <w:rsid w:val="007D6423"/>
    <w:rsid w:val="007D6D72"/>
    <w:rsid w:val="007D772B"/>
    <w:rsid w:val="007E1E16"/>
    <w:rsid w:val="007E601D"/>
    <w:rsid w:val="007E63DB"/>
    <w:rsid w:val="007F0237"/>
    <w:rsid w:val="007F0778"/>
    <w:rsid w:val="007F1A0C"/>
    <w:rsid w:val="007F2DA8"/>
    <w:rsid w:val="007F4E72"/>
    <w:rsid w:val="007F7EA0"/>
    <w:rsid w:val="00805092"/>
    <w:rsid w:val="00807AA5"/>
    <w:rsid w:val="00812BF7"/>
    <w:rsid w:val="00814012"/>
    <w:rsid w:val="0082374C"/>
    <w:rsid w:val="00823D57"/>
    <w:rsid w:val="0082794C"/>
    <w:rsid w:val="00831099"/>
    <w:rsid w:val="00837C05"/>
    <w:rsid w:val="00845198"/>
    <w:rsid w:val="00850661"/>
    <w:rsid w:val="00854CCF"/>
    <w:rsid w:val="0086255E"/>
    <w:rsid w:val="008669B5"/>
    <w:rsid w:val="00871464"/>
    <w:rsid w:val="008760A4"/>
    <w:rsid w:val="008777CC"/>
    <w:rsid w:val="008828C3"/>
    <w:rsid w:val="00885156"/>
    <w:rsid w:val="0088776B"/>
    <w:rsid w:val="0089038F"/>
    <w:rsid w:val="008929DA"/>
    <w:rsid w:val="00895B55"/>
    <w:rsid w:val="00897EF0"/>
    <w:rsid w:val="008A6AAE"/>
    <w:rsid w:val="008B2F16"/>
    <w:rsid w:val="008C1FCF"/>
    <w:rsid w:val="008C5001"/>
    <w:rsid w:val="008C57BE"/>
    <w:rsid w:val="008C70D2"/>
    <w:rsid w:val="008C764A"/>
    <w:rsid w:val="008D1E6A"/>
    <w:rsid w:val="008D3B76"/>
    <w:rsid w:val="008D4173"/>
    <w:rsid w:val="008D631A"/>
    <w:rsid w:val="008D7B39"/>
    <w:rsid w:val="008F4DEC"/>
    <w:rsid w:val="008F508A"/>
    <w:rsid w:val="009007AA"/>
    <w:rsid w:val="00902492"/>
    <w:rsid w:val="00912AFA"/>
    <w:rsid w:val="009170F6"/>
    <w:rsid w:val="00917113"/>
    <w:rsid w:val="00917CC1"/>
    <w:rsid w:val="00920E6D"/>
    <w:rsid w:val="00926017"/>
    <w:rsid w:val="009278E1"/>
    <w:rsid w:val="00927902"/>
    <w:rsid w:val="00930BCE"/>
    <w:rsid w:val="00930C23"/>
    <w:rsid w:val="00931B62"/>
    <w:rsid w:val="00936591"/>
    <w:rsid w:val="009428B5"/>
    <w:rsid w:val="00943A60"/>
    <w:rsid w:val="00943D13"/>
    <w:rsid w:val="009445F1"/>
    <w:rsid w:val="00952023"/>
    <w:rsid w:val="009527D5"/>
    <w:rsid w:val="00953594"/>
    <w:rsid w:val="00953952"/>
    <w:rsid w:val="00961F3B"/>
    <w:rsid w:val="00963CC5"/>
    <w:rsid w:val="009658CC"/>
    <w:rsid w:val="00967709"/>
    <w:rsid w:val="00974503"/>
    <w:rsid w:val="00975AD2"/>
    <w:rsid w:val="00977990"/>
    <w:rsid w:val="00977A64"/>
    <w:rsid w:val="00981293"/>
    <w:rsid w:val="009835C9"/>
    <w:rsid w:val="00991CC1"/>
    <w:rsid w:val="00992721"/>
    <w:rsid w:val="009A0C8F"/>
    <w:rsid w:val="009A1E76"/>
    <w:rsid w:val="009A3B9A"/>
    <w:rsid w:val="009A4F60"/>
    <w:rsid w:val="009B1389"/>
    <w:rsid w:val="009B2DEE"/>
    <w:rsid w:val="009C36F2"/>
    <w:rsid w:val="009C71D2"/>
    <w:rsid w:val="009C7C19"/>
    <w:rsid w:val="009D1416"/>
    <w:rsid w:val="009D3B37"/>
    <w:rsid w:val="009D3B91"/>
    <w:rsid w:val="009D5B45"/>
    <w:rsid w:val="009D6FFA"/>
    <w:rsid w:val="009D74F9"/>
    <w:rsid w:val="009E0542"/>
    <w:rsid w:val="009E07BA"/>
    <w:rsid w:val="009E1324"/>
    <w:rsid w:val="009E4CCF"/>
    <w:rsid w:val="009E4ED7"/>
    <w:rsid w:val="009F1BFA"/>
    <w:rsid w:val="009F1F56"/>
    <w:rsid w:val="009F25F5"/>
    <w:rsid w:val="009F7723"/>
    <w:rsid w:val="009F7B70"/>
    <w:rsid w:val="00A00378"/>
    <w:rsid w:val="00A027E0"/>
    <w:rsid w:val="00A03761"/>
    <w:rsid w:val="00A052B4"/>
    <w:rsid w:val="00A0697F"/>
    <w:rsid w:val="00A07B35"/>
    <w:rsid w:val="00A101A0"/>
    <w:rsid w:val="00A10CF6"/>
    <w:rsid w:val="00A10E2E"/>
    <w:rsid w:val="00A14FF7"/>
    <w:rsid w:val="00A15286"/>
    <w:rsid w:val="00A20B47"/>
    <w:rsid w:val="00A20C0F"/>
    <w:rsid w:val="00A21527"/>
    <w:rsid w:val="00A23464"/>
    <w:rsid w:val="00A23ADA"/>
    <w:rsid w:val="00A30513"/>
    <w:rsid w:val="00A3119E"/>
    <w:rsid w:val="00A34431"/>
    <w:rsid w:val="00A3581C"/>
    <w:rsid w:val="00A3679E"/>
    <w:rsid w:val="00A42F99"/>
    <w:rsid w:val="00A430C0"/>
    <w:rsid w:val="00A44A53"/>
    <w:rsid w:val="00A45C43"/>
    <w:rsid w:val="00A47B3E"/>
    <w:rsid w:val="00A61CAB"/>
    <w:rsid w:val="00A61FE0"/>
    <w:rsid w:val="00A67F68"/>
    <w:rsid w:val="00A720FD"/>
    <w:rsid w:val="00A80CA3"/>
    <w:rsid w:val="00A82684"/>
    <w:rsid w:val="00A83075"/>
    <w:rsid w:val="00A85761"/>
    <w:rsid w:val="00A86F53"/>
    <w:rsid w:val="00A87337"/>
    <w:rsid w:val="00A90310"/>
    <w:rsid w:val="00A9062C"/>
    <w:rsid w:val="00A90E40"/>
    <w:rsid w:val="00A94E88"/>
    <w:rsid w:val="00A965D2"/>
    <w:rsid w:val="00A97941"/>
    <w:rsid w:val="00AA120F"/>
    <w:rsid w:val="00AA193E"/>
    <w:rsid w:val="00AA47A9"/>
    <w:rsid w:val="00AA5A00"/>
    <w:rsid w:val="00AA6344"/>
    <w:rsid w:val="00AB0017"/>
    <w:rsid w:val="00AB161E"/>
    <w:rsid w:val="00AC091B"/>
    <w:rsid w:val="00AC1176"/>
    <w:rsid w:val="00AC14B9"/>
    <w:rsid w:val="00AC29C8"/>
    <w:rsid w:val="00AC4758"/>
    <w:rsid w:val="00AD0EF7"/>
    <w:rsid w:val="00AD5AEE"/>
    <w:rsid w:val="00AE4C4A"/>
    <w:rsid w:val="00AE70C4"/>
    <w:rsid w:val="00AF7A5D"/>
    <w:rsid w:val="00B00015"/>
    <w:rsid w:val="00B01986"/>
    <w:rsid w:val="00B02F54"/>
    <w:rsid w:val="00B0559D"/>
    <w:rsid w:val="00B05648"/>
    <w:rsid w:val="00B05930"/>
    <w:rsid w:val="00B06822"/>
    <w:rsid w:val="00B11A85"/>
    <w:rsid w:val="00B1749F"/>
    <w:rsid w:val="00B20CF0"/>
    <w:rsid w:val="00B219F9"/>
    <w:rsid w:val="00B23B49"/>
    <w:rsid w:val="00B265DE"/>
    <w:rsid w:val="00B3003C"/>
    <w:rsid w:val="00B32A1F"/>
    <w:rsid w:val="00B3348C"/>
    <w:rsid w:val="00B36A5D"/>
    <w:rsid w:val="00B457A8"/>
    <w:rsid w:val="00B45B80"/>
    <w:rsid w:val="00B47C27"/>
    <w:rsid w:val="00B502A7"/>
    <w:rsid w:val="00B508BE"/>
    <w:rsid w:val="00B52651"/>
    <w:rsid w:val="00B54D6F"/>
    <w:rsid w:val="00B55AD1"/>
    <w:rsid w:val="00B55F32"/>
    <w:rsid w:val="00B579E5"/>
    <w:rsid w:val="00B60DD6"/>
    <w:rsid w:val="00B6531D"/>
    <w:rsid w:val="00B72D93"/>
    <w:rsid w:val="00B74065"/>
    <w:rsid w:val="00B74D8D"/>
    <w:rsid w:val="00B77E69"/>
    <w:rsid w:val="00B82063"/>
    <w:rsid w:val="00B831FF"/>
    <w:rsid w:val="00B8766D"/>
    <w:rsid w:val="00B90860"/>
    <w:rsid w:val="00B9390A"/>
    <w:rsid w:val="00B95069"/>
    <w:rsid w:val="00B95A51"/>
    <w:rsid w:val="00BA394A"/>
    <w:rsid w:val="00BB13AF"/>
    <w:rsid w:val="00BB6845"/>
    <w:rsid w:val="00BC26C1"/>
    <w:rsid w:val="00BC37ED"/>
    <w:rsid w:val="00BC68B4"/>
    <w:rsid w:val="00BD2550"/>
    <w:rsid w:val="00BD375F"/>
    <w:rsid w:val="00BD4E6A"/>
    <w:rsid w:val="00BE045B"/>
    <w:rsid w:val="00BE13D7"/>
    <w:rsid w:val="00BE17F2"/>
    <w:rsid w:val="00BE530D"/>
    <w:rsid w:val="00BE5C2C"/>
    <w:rsid w:val="00BE6BCF"/>
    <w:rsid w:val="00BF5146"/>
    <w:rsid w:val="00C01500"/>
    <w:rsid w:val="00C14C3D"/>
    <w:rsid w:val="00C14F89"/>
    <w:rsid w:val="00C23D7C"/>
    <w:rsid w:val="00C34A98"/>
    <w:rsid w:val="00C3637F"/>
    <w:rsid w:val="00C40442"/>
    <w:rsid w:val="00C42AC3"/>
    <w:rsid w:val="00C44251"/>
    <w:rsid w:val="00C45988"/>
    <w:rsid w:val="00C5041B"/>
    <w:rsid w:val="00C51946"/>
    <w:rsid w:val="00C53E82"/>
    <w:rsid w:val="00C60803"/>
    <w:rsid w:val="00C62917"/>
    <w:rsid w:val="00C62FCF"/>
    <w:rsid w:val="00C63027"/>
    <w:rsid w:val="00C63126"/>
    <w:rsid w:val="00C6654B"/>
    <w:rsid w:val="00C71829"/>
    <w:rsid w:val="00C760CF"/>
    <w:rsid w:val="00C76C0B"/>
    <w:rsid w:val="00C96F2F"/>
    <w:rsid w:val="00CA2050"/>
    <w:rsid w:val="00CA32D1"/>
    <w:rsid w:val="00CA57D7"/>
    <w:rsid w:val="00CB2DB5"/>
    <w:rsid w:val="00CB4BD8"/>
    <w:rsid w:val="00CB78A0"/>
    <w:rsid w:val="00CD106D"/>
    <w:rsid w:val="00CD3676"/>
    <w:rsid w:val="00CD7A3B"/>
    <w:rsid w:val="00CD7BBA"/>
    <w:rsid w:val="00CE546F"/>
    <w:rsid w:val="00CF09B7"/>
    <w:rsid w:val="00CF5326"/>
    <w:rsid w:val="00D01046"/>
    <w:rsid w:val="00D01C12"/>
    <w:rsid w:val="00D024F4"/>
    <w:rsid w:val="00D0353D"/>
    <w:rsid w:val="00D0567A"/>
    <w:rsid w:val="00D06557"/>
    <w:rsid w:val="00D067FA"/>
    <w:rsid w:val="00D06E6C"/>
    <w:rsid w:val="00D070D9"/>
    <w:rsid w:val="00D123AA"/>
    <w:rsid w:val="00D156E9"/>
    <w:rsid w:val="00D22A1B"/>
    <w:rsid w:val="00D31F84"/>
    <w:rsid w:val="00D37B12"/>
    <w:rsid w:val="00D37E78"/>
    <w:rsid w:val="00D41AC3"/>
    <w:rsid w:val="00D430FB"/>
    <w:rsid w:val="00D44519"/>
    <w:rsid w:val="00D44B8D"/>
    <w:rsid w:val="00D47683"/>
    <w:rsid w:val="00D511D2"/>
    <w:rsid w:val="00D550D0"/>
    <w:rsid w:val="00D558F8"/>
    <w:rsid w:val="00D56084"/>
    <w:rsid w:val="00D63638"/>
    <w:rsid w:val="00D63D75"/>
    <w:rsid w:val="00D812EA"/>
    <w:rsid w:val="00D842A9"/>
    <w:rsid w:val="00D843EF"/>
    <w:rsid w:val="00D855D5"/>
    <w:rsid w:val="00D93F6F"/>
    <w:rsid w:val="00D960A3"/>
    <w:rsid w:val="00D96174"/>
    <w:rsid w:val="00DA1E52"/>
    <w:rsid w:val="00DA2785"/>
    <w:rsid w:val="00DA3298"/>
    <w:rsid w:val="00DB7505"/>
    <w:rsid w:val="00DC1C29"/>
    <w:rsid w:val="00DC2367"/>
    <w:rsid w:val="00DC37CD"/>
    <w:rsid w:val="00DC5586"/>
    <w:rsid w:val="00DD1D46"/>
    <w:rsid w:val="00DD443E"/>
    <w:rsid w:val="00DD6DC7"/>
    <w:rsid w:val="00E01F09"/>
    <w:rsid w:val="00E01F57"/>
    <w:rsid w:val="00E11EFC"/>
    <w:rsid w:val="00E1239C"/>
    <w:rsid w:val="00E15E46"/>
    <w:rsid w:val="00E1624C"/>
    <w:rsid w:val="00E21D0D"/>
    <w:rsid w:val="00E2731D"/>
    <w:rsid w:val="00E27D91"/>
    <w:rsid w:val="00E334C7"/>
    <w:rsid w:val="00E36C8D"/>
    <w:rsid w:val="00E36D27"/>
    <w:rsid w:val="00E40A44"/>
    <w:rsid w:val="00E43423"/>
    <w:rsid w:val="00E470C7"/>
    <w:rsid w:val="00E537BF"/>
    <w:rsid w:val="00E61140"/>
    <w:rsid w:val="00E6130D"/>
    <w:rsid w:val="00E716B5"/>
    <w:rsid w:val="00E7366C"/>
    <w:rsid w:val="00E74D9F"/>
    <w:rsid w:val="00E75443"/>
    <w:rsid w:val="00E76116"/>
    <w:rsid w:val="00E77CA3"/>
    <w:rsid w:val="00E8263A"/>
    <w:rsid w:val="00E82FD0"/>
    <w:rsid w:val="00E852E0"/>
    <w:rsid w:val="00E864EA"/>
    <w:rsid w:val="00E8769E"/>
    <w:rsid w:val="00E928B5"/>
    <w:rsid w:val="00E95EBE"/>
    <w:rsid w:val="00E96F80"/>
    <w:rsid w:val="00E974C6"/>
    <w:rsid w:val="00EA4BE5"/>
    <w:rsid w:val="00EB66E5"/>
    <w:rsid w:val="00EC1AE7"/>
    <w:rsid w:val="00EC29D1"/>
    <w:rsid w:val="00EC6DC8"/>
    <w:rsid w:val="00EC7081"/>
    <w:rsid w:val="00ED1602"/>
    <w:rsid w:val="00ED4C7F"/>
    <w:rsid w:val="00EF6001"/>
    <w:rsid w:val="00F00E50"/>
    <w:rsid w:val="00F0180B"/>
    <w:rsid w:val="00F052CF"/>
    <w:rsid w:val="00F05C73"/>
    <w:rsid w:val="00F06897"/>
    <w:rsid w:val="00F0748B"/>
    <w:rsid w:val="00F104DC"/>
    <w:rsid w:val="00F113DD"/>
    <w:rsid w:val="00F131BA"/>
    <w:rsid w:val="00F1577E"/>
    <w:rsid w:val="00F17AC9"/>
    <w:rsid w:val="00F23C9B"/>
    <w:rsid w:val="00F251D7"/>
    <w:rsid w:val="00F25244"/>
    <w:rsid w:val="00F25F41"/>
    <w:rsid w:val="00F261C9"/>
    <w:rsid w:val="00F31137"/>
    <w:rsid w:val="00F37AAA"/>
    <w:rsid w:val="00F37ACC"/>
    <w:rsid w:val="00F400A2"/>
    <w:rsid w:val="00F40511"/>
    <w:rsid w:val="00F44BBF"/>
    <w:rsid w:val="00F46007"/>
    <w:rsid w:val="00F47D67"/>
    <w:rsid w:val="00F51ACD"/>
    <w:rsid w:val="00F57D2A"/>
    <w:rsid w:val="00F61539"/>
    <w:rsid w:val="00F64867"/>
    <w:rsid w:val="00F655DB"/>
    <w:rsid w:val="00F66C46"/>
    <w:rsid w:val="00F678C6"/>
    <w:rsid w:val="00F71EDA"/>
    <w:rsid w:val="00F72469"/>
    <w:rsid w:val="00F74BF3"/>
    <w:rsid w:val="00F76C58"/>
    <w:rsid w:val="00F80D60"/>
    <w:rsid w:val="00F80FA6"/>
    <w:rsid w:val="00F83B5A"/>
    <w:rsid w:val="00F9186B"/>
    <w:rsid w:val="00F9513D"/>
    <w:rsid w:val="00FA5344"/>
    <w:rsid w:val="00FA5484"/>
    <w:rsid w:val="00FA64B9"/>
    <w:rsid w:val="00FA7AB3"/>
    <w:rsid w:val="00FA7F79"/>
    <w:rsid w:val="00FB1319"/>
    <w:rsid w:val="00FC1A90"/>
    <w:rsid w:val="00FD3263"/>
    <w:rsid w:val="00FD40A0"/>
    <w:rsid w:val="00FD5937"/>
    <w:rsid w:val="00FD602B"/>
    <w:rsid w:val="00FD7550"/>
    <w:rsid w:val="00FD7A01"/>
    <w:rsid w:val="00FE1464"/>
    <w:rsid w:val="00FE5B78"/>
    <w:rsid w:val="00FF0343"/>
    <w:rsid w:val="00FF3B49"/>
    <w:rsid w:val="00FF5573"/>
    <w:rsid w:val="00FF6C76"/>
    <w:rsid w:val="00FF7F6D"/>
    <w:rsid w:val="0A33659E"/>
    <w:rsid w:val="0C2028DB"/>
    <w:rsid w:val="41E6662C"/>
    <w:rsid w:val="43BB1321"/>
    <w:rsid w:val="4769387C"/>
    <w:rsid w:val="63B55C23"/>
    <w:rsid w:val="6D9B213B"/>
    <w:rsid w:val="79796D69"/>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5ED02103-3F32-49F0-9B5D-9426AB19B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qFormat/>
    <w:rPr>
      <w:vertAlign w:val="superscript"/>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character" w:customStyle="1" w:styleId="ng-star-inserted">
    <w:name w:val="ng-star-inserted"/>
    <w:basedOn w:val="Fuentedeprrafopredeter"/>
    <w:qFormat/>
  </w:style>
  <w:style w:type="character" w:customStyle="1" w:styleId="PrrafodelistaCar">
    <w:name w:val="Párrafo de lista Car"/>
    <w:link w:val="Prrafodelista"/>
    <w:uiPriority w:val="34"/>
    <w:qFormat/>
    <w:locked/>
    <w:rPr>
      <w:rFonts w:eastAsiaTheme="minorEastAsia"/>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77677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EEB98B-B825-4268-9A9E-9D47320F2C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13</Pages>
  <Words>3358</Words>
  <Characters>18470</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21785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9</cp:revision>
  <cp:lastPrinted>2025-02-05T23:07:00Z</cp:lastPrinted>
  <dcterms:created xsi:type="dcterms:W3CDTF">2025-01-03T22:26:00Z</dcterms:created>
  <dcterms:modified xsi:type="dcterms:W3CDTF">2025-02-12T17:30:00Z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2058-12.2.0.13538</vt:lpwstr>
  </property>
  <property fmtid="{D5CDD505-2E9C-101B-9397-08002B2CF9AE}" pid="3" name="ICV">
    <vt:lpwstr>1FD59D320EC24C23AAA0B183E535B93D_13</vt:lpwstr>
  </property>
</Properties>
</file>