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1E3751" w14:textId="77777777"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14:paraId="463D163C" w14:textId="77777777"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14:paraId="308AE6B9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4DECDE08" w14:textId="77777777" w:rsidR="00626B02" w:rsidRDefault="00626B02">
      <w:pPr>
        <w:pStyle w:val="Textoindependiente"/>
        <w:rPr>
          <w:rFonts w:ascii="Times New Roman"/>
          <w:sz w:val="20"/>
        </w:rPr>
      </w:pPr>
    </w:p>
    <w:p w14:paraId="5BC20266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3CE2EFED" w14:textId="77777777" w:rsidR="00655FA5" w:rsidRPr="00E9500D" w:rsidRDefault="00655FA5" w:rsidP="00E9500D">
      <w:pPr>
        <w:pStyle w:val="Textoindependiente"/>
        <w:jc w:val="center"/>
        <w:rPr>
          <w:rFonts w:ascii="Arial" w:hAnsi="Arial" w:cs="Arial"/>
          <w:szCs w:val="32"/>
        </w:rPr>
      </w:pPr>
    </w:p>
    <w:p w14:paraId="1FFA5B27" w14:textId="77777777" w:rsidR="00626B02" w:rsidRPr="00AB4BA3" w:rsidRDefault="00626B02" w:rsidP="00626B02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párrafo, cuya 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>función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 es </w:t>
      </w:r>
      <w:r w:rsidRPr="00AB4BA3">
        <w:rPr>
          <w:rFonts w:ascii="Literata 18pt Light" w:hAnsi="Literata 18pt Light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, de acuerdo a lo establecido </w:t>
      </w:r>
      <w:r w:rsidRPr="00AB4BA3">
        <w:rPr>
          <w:rFonts w:ascii="Literata 18pt Light" w:eastAsiaTheme="minorHAnsi" w:hAnsi="Literata 18pt Light" w:cstheme="minorHAnsi"/>
          <w:color w:val="000000"/>
          <w:sz w:val="24"/>
          <w:szCs w:val="24"/>
        </w:rPr>
        <w:t xml:space="preserve">en el arábigo 18 de la Constitución Política del Estado de San Luis potosí.  </w:t>
      </w:r>
    </w:p>
    <w:p w14:paraId="62879CBD" w14:textId="77777777" w:rsidR="00626B02" w:rsidRPr="00AB4BA3" w:rsidRDefault="00626B02" w:rsidP="00626B02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14:paraId="0794F9FF" w14:textId="77777777" w:rsidR="00626B02" w:rsidRPr="00AB4BA3" w:rsidRDefault="00626B02" w:rsidP="00626B02">
      <w:pPr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AB4BA3">
        <w:rPr>
          <w:rFonts w:ascii="Literata 18pt Light" w:hAnsi="Literata 18pt Light" w:cstheme="minorHAnsi"/>
          <w:b/>
          <w:sz w:val="24"/>
          <w:szCs w:val="24"/>
        </w:rPr>
        <w:t>“ARTICULO 18.</w:t>
      </w:r>
      <w:r w:rsidRPr="00AB4BA3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AB4BA3">
        <w:rPr>
          <w:rFonts w:ascii="Literata 18pt Light" w:hAnsi="Literata 18pt Light" w:cstheme="minorHAnsi"/>
          <w:b/>
          <w:sz w:val="24"/>
          <w:szCs w:val="24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AB4BA3">
        <w:rPr>
          <w:rFonts w:ascii="Literata 18pt Light" w:hAnsi="Literata 18pt Light" w:cstheme="minorHAnsi"/>
          <w:sz w:val="24"/>
          <w:szCs w:val="24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14:paraId="79475E5C" w14:textId="77777777" w:rsidR="00626B02" w:rsidRPr="00AB4BA3" w:rsidRDefault="00626B02" w:rsidP="00626B02">
      <w:pPr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14:paraId="41FBEE80" w14:textId="77777777" w:rsidR="00626B02" w:rsidRPr="00AB4BA3" w:rsidRDefault="00626B02" w:rsidP="00626B02">
      <w:pPr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AB4BA3">
        <w:rPr>
          <w:rFonts w:ascii="Literata 18pt Light" w:hAnsi="Literata 18pt Light" w:cstheme="minorHAnsi"/>
          <w:sz w:val="24"/>
          <w:szCs w:val="24"/>
        </w:rPr>
        <w:t>(…)</w:t>
      </w:r>
    </w:p>
    <w:p w14:paraId="78F980BC" w14:textId="77777777" w:rsidR="00626B02" w:rsidRPr="00AB4BA3" w:rsidRDefault="00626B02" w:rsidP="00626B02">
      <w:pPr>
        <w:ind w:left="709"/>
        <w:jc w:val="both"/>
        <w:rPr>
          <w:rFonts w:ascii="Literata 18pt Light" w:hAnsi="Literata 18pt Light" w:cstheme="minorHAnsi"/>
          <w:b/>
          <w:sz w:val="24"/>
          <w:szCs w:val="24"/>
        </w:rPr>
      </w:pPr>
    </w:p>
    <w:p w14:paraId="16CC9D24" w14:textId="77777777" w:rsidR="00626B02" w:rsidRPr="00AB4BA3" w:rsidRDefault="00626B02" w:rsidP="00626B02">
      <w:pPr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AB4BA3">
        <w:rPr>
          <w:rFonts w:ascii="Literata 18pt Light" w:hAnsi="Literata 18pt Light" w:cstheme="minorHAnsi"/>
          <w:b/>
          <w:sz w:val="24"/>
          <w:szCs w:val="24"/>
        </w:rPr>
        <w:t>La Defensoría tendrá autonomía técnica y de gestión.</w:t>
      </w:r>
      <w:r w:rsidRPr="00AB4BA3">
        <w:rPr>
          <w:rFonts w:ascii="Literata 18pt Light" w:hAnsi="Literata 18pt Light" w:cstheme="minorHAnsi"/>
          <w:sz w:val="24"/>
          <w:szCs w:val="24"/>
        </w:rPr>
        <w:t xml:space="preserve"> Las autoridades estatales y municipales están obligadas a colaborar con las funciones de la Defensoría Pública del Estado…”</w:t>
      </w:r>
    </w:p>
    <w:p w14:paraId="42B536D5" w14:textId="77777777" w:rsidR="00626B02" w:rsidRPr="00AB4BA3" w:rsidRDefault="00626B02" w:rsidP="00626B02">
      <w:pPr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14:paraId="3D057188" w14:textId="77777777" w:rsidR="00626B02" w:rsidRPr="00AB4BA3" w:rsidRDefault="00626B02" w:rsidP="00626B02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La cual tiene como 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>facultades</w:t>
      </w:r>
      <w:r w:rsidRPr="00AB4BA3">
        <w:rPr>
          <w:rFonts w:ascii="Literata 18pt Light" w:eastAsiaTheme="minorHAnsi" w:hAnsi="Literata 18pt Light" w:cstheme="minorHAnsi"/>
          <w:color w:val="000000"/>
          <w:sz w:val="24"/>
          <w:szCs w:val="24"/>
        </w:rPr>
        <w:t xml:space="preserve"> 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en el ámbito de la aplicación de la justicia </w:t>
      </w:r>
      <w:r w:rsidRPr="00AB4BA3">
        <w:rPr>
          <w:rFonts w:ascii="Literata 18pt Light" w:eastAsiaTheme="minorHAnsi" w:hAnsi="Literata 18pt Light" w:cstheme="minorHAnsi"/>
          <w:color w:val="000000"/>
          <w:sz w:val="24"/>
          <w:szCs w:val="24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</w:t>
      </w:r>
      <w:r>
        <w:rPr>
          <w:rFonts w:ascii="Literata 18pt Light" w:eastAsiaTheme="minorHAnsi" w:hAnsi="Literata 18pt Light" w:cstheme="minorHAnsi"/>
          <w:color w:val="000000"/>
          <w:sz w:val="24"/>
          <w:szCs w:val="24"/>
        </w:rPr>
        <w:t xml:space="preserve">las y </w:t>
      </w:r>
      <w:r w:rsidRPr="00AB4BA3">
        <w:rPr>
          <w:rFonts w:ascii="Literata 18pt Light" w:eastAsiaTheme="minorHAnsi" w:hAnsi="Literata 18pt Light" w:cstheme="minorHAnsi"/>
          <w:color w:val="000000"/>
          <w:sz w:val="24"/>
          <w:szCs w:val="24"/>
        </w:rPr>
        <w:t xml:space="preserve">los defensores públicos de la Defensoría, y en el ámbito administrativo 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solo tiene </w:t>
      </w:r>
      <w:r w:rsidRPr="00AB4BA3">
        <w:rPr>
          <w:rFonts w:ascii="Literata 18pt Light" w:hAnsi="Literata 18pt Light" w:cstheme="minorHAnsi"/>
          <w:sz w:val="24"/>
          <w:szCs w:val="24"/>
        </w:rPr>
        <w:t xml:space="preserve">autonomía técnica y de gestión, 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>de acuerdo a lo establecido en los artículos</w:t>
      </w:r>
      <w:r w:rsidRPr="00AB4BA3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>1, 4, 12, 19, 22, 25, 28, 31 de la Ley de la Defensoría Pública del Estado de San Luis Potosí</w:t>
      </w:r>
      <w:r w:rsidRPr="00AB4BA3">
        <w:rPr>
          <w:rFonts w:ascii="Literata 18pt Light" w:hAnsi="Literata 18pt Light" w:cstheme="minorHAnsi"/>
          <w:sz w:val="24"/>
          <w:szCs w:val="24"/>
        </w:rPr>
        <w:t xml:space="preserve">. </w:t>
      </w:r>
    </w:p>
    <w:p w14:paraId="14E13451" w14:textId="77777777" w:rsidR="00626B02" w:rsidRPr="00AB4BA3" w:rsidRDefault="00626B02" w:rsidP="00626B02">
      <w:pPr>
        <w:adjustRightInd w:val="0"/>
        <w:jc w:val="both"/>
        <w:rPr>
          <w:rFonts w:ascii="Literata 18pt Light" w:hAnsi="Literata 18pt Light" w:cstheme="minorHAnsi"/>
          <w:sz w:val="24"/>
          <w:szCs w:val="24"/>
        </w:rPr>
      </w:pPr>
    </w:p>
    <w:p w14:paraId="1EA0CCF6" w14:textId="77777777" w:rsidR="00626B02" w:rsidRPr="00357949" w:rsidRDefault="00626B02" w:rsidP="00626B02">
      <w:pPr>
        <w:jc w:val="both"/>
        <w:rPr>
          <w:rFonts w:ascii="Literata 18pt Light" w:hAnsi="Literata 18pt Light" w:cstheme="minorHAnsi"/>
          <w:b/>
          <w:sz w:val="24"/>
          <w:szCs w:val="24"/>
        </w:rPr>
      </w:pP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>Conforme a lo anterior la Defensoría Pública no</w:t>
      </w:r>
      <w:r>
        <w:rPr>
          <w:rFonts w:ascii="Literata 18pt Light" w:hAnsi="Literata 18pt Light" w:cstheme="minorHAnsi"/>
          <w:color w:val="000000"/>
          <w:sz w:val="24"/>
          <w:szCs w:val="24"/>
        </w:rPr>
        <w:t xml:space="preserve"> efectúa 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>concesiones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 (</w:t>
      </w:r>
      <w:r w:rsidRPr="00AB4BA3">
        <w:rPr>
          <w:rFonts w:ascii="Literata 18pt Light" w:hAnsi="Literata 18pt Light" w:cstheme="minorHAnsi"/>
          <w:sz w:val="24"/>
          <w:szCs w:val="24"/>
        </w:rPr>
        <w:t>para ejecución y operación de obra pública; prestación de servicio público; radiodifusión; telecomunicaciones; etcétera)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, 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>permisos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 (</w:t>
      </w:r>
      <w:r w:rsidRPr="00AB4BA3">
        <w:rPr>
          <w:rFonts w:ascii="Literata 18pt Light" w:hAnsi="Literata 18pt Light" w:cstheme="minorHAnsi"/>
          <w:sz w:val="24"/>
          <w:szCs w:val="24"/>
        </w:rPr>
        <w:t>para el tratamiento y refinación del petróleo; para el almacenamiento, el transporte y la distribución por ductos de petróleo, gas, petrolíferos y petroquímicos; de radiodifusión, de telecomunicaciones; de conducir; etcétera)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, 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>licencias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 (</w:t>
      </w:r>
      <w:r w:rsidRPr="00AB4BA3">
        <w:rPr>
          <w:rFonts w:ascii="Literata 18pt Light" w:hAnsi="Literata 18pt Light" w:cstheme="minorHAnsi"/>
          <w:sz w:val="24"/>
          <w:szCs w:val="24"/>
        </w:rPr>
        <w:t>de uso de suelo, de construcción, de anuncios, de conducir, de explotación de yacimientos de materiales pétreos, de exploración y extracción del petróleo, etcétera),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 o 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 xml:space="preserve">autorizaciones 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>(</w:t>
      </w:r>
      <w:r w:rsidRPr="00AB4BA3">
        <w:rPr>
          <w:rFonts w:ascii="Literata 18pt Light" w:hAnsi="Literata 18pt Light" w:cstheme="minorHAnsi"/>
          <w:sz w:val="24"/>
          <w:szCs w:val="24"/>
        </w:rPr>
        <w:t>de cambio de giro de local en mercado público; de espectáculos en la vía pública, parques o espacios públicos; de uso y ocupación; del Programa Especial de Protección Civil; de juegos pirotécnicos; para impartir educación; para el acceso a la multiprogramación; o las que el sujeto obligado determine.),</w:t>
      </w:r>
      <w:r>
        <w:rPr>
          <w:rFonts w:ascii="Literata 18pt Light" w:hAnsi="Literata 18pt Light" w:cstheme="minorHAnsi"/>
          <w:sz w:val="24"/>
          <w:szCs w:val="24"/>
        </w:rPr>
        <w:t xml:space="preserve"> </w:t>
      </w:r>
      <w:r>
        <w:rPr>
          <w:rFonts w:ascii="Literata 18pt Light" w:hAnsi="Literata 18pt Light" w:cstheme="minorHAnsi"/>
          <w:b/>
          <w:sz w:val="24"/>
          <w:szCs w:val="24"/>
        </w:rPr>
        <w:t>pues tiene como</w:t>
      </w:r>
      <w:r>
        <w:rPr>
          <w:rFonts w:ascii="Literata 18pt Light" w:hAnsi="Literata 18pt Light" w:cstheme="minorHAnsi"/>
          <w:sz w:val="24"/>
          <w:szCs w:val="24"/>
        </w:rPr>
        <w:t xml:space="preserve"> </w:t>
      </w:r>
      <w:r w:rsidRPr="00AE6578">
        <w:rPr>
          <w:rFonts w:ascii="Literata 18pt Light" w:hAnsi="Literata 18pt Light" w:cstheme="minorHAnsi"/>
          <w:b/>
          <w:sz w:val="24"/>
          <w:szCs w:val="24"/>
        </w:rPr>
        <w:t>función</w:t>
      </w:r>
      <w:r>
        <w:rPr>
          <w:rFonts w:ascii="Literata 18pt Light" w:hAnsi="Literata 18pt Light" w:cstheme="minorHAnsi"/>
          <w:b/>
          <w:sz w:val="24"/>
          <w:szCs w:val="24"/>
        </w:rPr>
        <w:t xml:space="preserve"> </w:t>
      </w:r>
      <w:r w:rsidRPr="00AE6578">
        <w:rPr>
          <w:rFonts w:ascii="Literata 18pt Light" w:hAnsi="Literata 18pt Light" w:cstheme="minorHAnsi"/>
          <w:b/>
          <w:sz w:val="24"/>
          <w:szCs w:val="24"/>
        </w:rPr>
        <w:t xml:space="preserve">regular la prestación del servicio de defensa pública en el </w:t>
      </w:r>
      <w:r w:rsidRPr="00751434">
        <w:rPr>
          <w:rFonts w:ascii="Literata 18pt Light" w:hAnsi="Literata 18pt Light" w:cstheme="minorHAnsi"/>
          <w:b/>
          <w:sz w:val="24"/>
          <w:szCs w:val="24"/>
        </w:rPr>
        <w:t>Estado</w:t>
      </w:r>
      <w:r>
        <w:rPr>
          <w:rFonts w:ascii="Literata 18pt Light" w:hAnsi="Literata 18pt Light" w:cstheme="minorHAnsi"/>
          <w:b/>
          <w:sz w:val="24"/>
          <w:szCs w:val="24"/>
        </w:rPr>
        <w:t xml:space="preserve"> </w:t>
      </w:r>
      <w:r w:rsidRPr="00357949">
        <w:rPr>
          <w:rFonts w:ascii="Literata 18pt Light" w:hAnsi="Literata 18pt Light" w:cstheme="minorHAnsi"/>
          <w:b/>
          <w:sz w:val="24"/>
          <w:szCs w:val="24"/>
        </w:rPr>
        <w:t xml:space="preserve">y establecer los servicios de asesoría y representación jurídica en toda controversia jurisdiccional. </w:t>
      </w:r>
    </w:p>
    <w:p w14:paraId="19E3C26D" w14:textId="77777777" w:rsidR="00626B02" w:rsidRPr="00357949" w:rsidRDefault="00626B02" w:rsidP="00626B02">
      <w:pPr>
        <w:jc w:val="both"/>
        <w:rPr>
          <w:rFonts w:ascii="Literata 18pt Light" w:hAnsi="Literata 18pt Light" w:cstheme="minorHAnsi"/>
          <w:b/>
          <w:sz w:val="24"/>
          <w:szCs w:val="24"/>
        </w:rPr>
      </w:pPr>
    </w:p>
    <w:p w14:paraId="35090547" w14:textId="77777777" w:rsidR="00626B02" w:rsidRDefault="00626B02" w:rsidP="00626B02">
      <w:pPr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14:paraId="51A686E5" w14:textId="130EACD4" w:rsidR="00626B02" w:rsidRPr="00AB4BA3" w:rsidRDefault="00626B02" w:rsidP="00626B02">
      <w:pPr>
        <w:jc w:val="both"/>
        <w:rPr>
          <w:rFonts w:ascii="Literata 18pt Light" w:hAnsi="Literata 18pt Light"/>
          <w:sz w:val="24"/>
          <w:szCs w:val="24"/>
        </w:rPr>
      </w:pP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Respecto a los 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>contratos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 (</w:t>
      </w:r>
      <w:r w:rsidRPr="00AB4BA3">
        <w:rPr>
          <w:rFonts w:ascii="Literata 18pt Light" w:hAnsi="Literata 18pt Light" w:cstheme="minorHAnsi"/>
          <w:sz w:val="24"/>
          <w:szCs w:val="24"/>
        </w:rPr>
        <w:t>aquellos celebrados por el sujeto obligado y que se realicen con cargo total o parcial a recursos públicos de acuerdo con las leyes que le sean aplicables)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 y 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>convenios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 (</w:t>
      </w:r>
      <w:r w:rsidRPr="00AB4BA3">
        <w:rPr>
          <w:rFonts w:ascii="Literata 18pt Light" w:hAnsi="Literata 18pt Light" w:cstheme="minorHAnsi"/>
          <w:sz w:val="24"/>
          <w:szCs w:val="24"/>
        </w:rPr>
        <w:t>acuerdo que se firma para desarrollar un asunto concreto destinado a establecer, transferir, modificar o eliminar una obligación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>),</w:t>
      </w:r>
      <w:r w:rsidRPr="00AB4BA3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AB4BA3">
        <w:rPr>
          <w:rFonts w:ascii="Literata 18pt Light" w:hAnsi="Literata 18pt Light" w:cstheme="minorHAnsi"/>
          <w:b/>
          <w:sz w:val="24"/>
          <w:szCs w:val="24"/>
        </w:rPr>
        <w:t xml:space="preserve">al ser un órgano centralizado carece de facultades para contratar bienes o servicios. 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 xml:space="preserve">Las facultades de contratación corresponden a Oficialía Mayor, </w:t>
      </w:r>
      <w:r>
        <w:rPr>
          <w:rFonts w:ascii="Literata 18pt Light" w:hAnsi="Literata 18pt Light" w:cstheme="minorHAnsi"/>
          <w:b/>
          <w:color w:val="000000"/>
          <w:sz w:val="24"/>
          <w:szCs w:val="24"/>
        </w:rPr>
        <w:t>órgano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 xml:space="preserve"> </w:t>
      </w:r>
      <w:r>
        <w:rPr>
          <w:rFonts w:ascii="Literata 18pt Light" w:hAnsi="Literata 18pt Light" w:cstheme="minorHAnsi"/>
          <w:b/>
          <w:sz w:val="24"/>
          <w:szCs w:val="24"/>
        </w:rPr>
        <w:t>encargado</w:t>
      </w:r>
      <w:r w:rsidRPr="00AB4BA3">
        <w:rPr>
          <w:rFonts w:ascii="Literata 18pt Light" w:hAnsi="Literata 18pt Light" w:cstheme="minorHAnsi"/>
          <w:b/>
          <w:sz w:val="24"/>
          <w:szCs w:val="24"/>
        </w:rPr>
        <w:t xml:space="preserve"> del manejo integral de los recursos humanos, materiales y de los servicios generales de la administración central</w:t>
      </w:r>
      <w:r>
        <w:rPr>
          <w:rFonts w:ascii="Literata 18pt Light" w:hAnsi="Literata 18pt Light" w:cstheme="minorHAnsi"/>
          <w:b/>
          <w:sz w:val="24"/>
          <w:szCs w:val="24"/>
        </w:rPr>
        <w:t>izada</w:t>
      </w:r>
      <w:r w:rsidRPr="00AB4BA3">
        <w:rPr>
          <w:rFonts w:ascii="Literata 18pt Light" w:hAnsi="Literata 18pt Light" w:cstheme="minorHAnsi"/>
          <w:b/>
          <w:sz w:val="24"/>
          <w:szCs w:val="24"/>
        </w:rPr>
        <w:t xml:space="preserve"> del Ejecutivo. 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 xml:space="preserve">Siendo ésta quien se encarga de </w:t>
      </w:r>
      <w:r w:rsidRPr="00AB4BA3">
        <w:rPr>
          <w:rFonts w:ascii="Literata 18pt Light" w:hAnsi="Literata 18pt Light" w:cstheme="minorHAnsi"/>
          <w:b/>
          <w:sz w:val="24"/>
          <w:szCs w:val="24"/>
        </w:rPr>
        <w:t xml:space="preserve">contratar los servicios que requieran las dependencias y entidades de la administración pública </w:t>
      </w:r>
      <w:r>
        <w:rPr>
          <w:rFonts w:ascii="Literata 18pt Light" w:hAnsi="Literata 18pt Light" w:cstheme="minorHAnsi"/>
          <w:b/>
          <w:sz w:val="24"/>
          <w:szCs w:val="24"/>
        </w:rPr>
        <w:t>estatal</w:t>
      </w:r>
      <w:r w:rsidRPr="00AB4BA3">
        <w:rPr>
          <w:rFonts w:ascii="Literata 18pt Light" w:hAnsi="Literata 18pt Light" w:cstheme="minorHAnsi"/>
          <w:b/>
          <w:sz w:val="24"/>
          <w:szCs w:val="24"/>
        </w:rPr>
        <w:t>, conforme lo dispone el artículo 41, fracciones I, IX y XIII de la</w:t>
      </w:r>
      <w:r w:rsidRPr="00AB4BA3">
        <w:rPr>
          <w:rFonts w:ascii="Literata 18pt Light" w:hAnsi="Literata 18pt Light" w:cstheme="minorHAnsi"/>
          <w:b/>
          <w:color w:val="000000"/>
          <w:sz w:val="24"/>
          <w:szCs w:val="24"/>
        </w:rPr>
        <w:t xml:space="preserve"> Ley Orgánica de la Administración Pública del Estado.</w:t>
      </w:r>
      <w:r>
        <w:rPr>
          <w:rFonts w:ascii="Literata 18pt Light" w:hAnsi="Literata 18pt Light" w:cstheme="minorHAnsi"/>
          <w:b/>
          <w:color w:val="000000"/>
          <w:sz w:val="24"/>
          <w:szCs w:val="24"/>
        </w:rPr>
        <w:t xml:space="preserve"> </w:t>
      </w:r>
      <w:r>
        <w:rPr>
          <w:rFonts w:ascii="Literata 18pt Light" w:hAnsi="Literata 18pt Light" w:cstheme="minorHAnsi"/>
          <w:color w:val="000000"/>
          <w:sz w:val="24"/>
          <w:szCs w:val="24"/>
        </w:rPr>
        <w:t>Por ello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>, la Defensoría Pública del Estado</w:t>
      </w:r>
      <w:r w:rsidRPr="00AB4BA3">
        <w:rPr>
          <w:rFonts w:ascii="Literata 18pt Light" w:hAnsi="Literata 18pt Light" w:cstheme="minorHAnsi"/>
          <w:sz w:val="24"/>
          <w:szCs w:val="24"/>
        </w:rPr>
        <w:t xml:space="preserve"> no genera información referente a 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>concesiones, contratos, convenios, permisos, licencias o autorizaciones</w:t>
      </w:r>
      <w:r w:rsidRPr="00AB4BA3">
        <w:rPr>
          <w:rFonts w:ascii="Literata 18pt Light" w:hAnsi="Literata 18pt Light" w:cstheme="minorHAnsi"/>
          <w:sz w:val="24"/>
          <w:szCs w:val="24"/>
        </w:rPr>
        <w:t>, ya que</w:t>
      </w:r>
      <w:r w:rsidRPr="00AB4BA3">
        <w:rPr>
          <w:rFonts w:ascii="Literata 18pt Light" w:hAnsi="Literata 18pt Light" w:cstheme="minorHAnsi"/>
          <w:color w:val="000000"/>
          <w:sz w:val="24"/>
          <w:szCs w:val="24"/>
        </w:rPr>
        <w:t xml:space="preserve"> no forma parte de sus facultades, competencias o funciones.</w:t>
      </w:r>
    </w:p>
    <w:p w14:paraId="4F0451D7" w14:textId="1AC6E4DF" w:rsidR="00947D50" w:rsidRPr="00BD06C4" w:rsidRDefault="00947D50" w:rsidP="00626B02">
      <w:pPr>
        <w:pStyle w:val="Textoindependiente"/>
        <w:jc w:val="center"/>
        <w:rPr>
          <w:rFonts w:ascii="Arial" w:hAnsi="Arial" w:cs="Arial"/>
          <w:sz w:val="32"/>
          <w:szCs w:val="32"/>
        </w:rPr>
      </w:pPr>
    </w:p>
    <w:sectPr w:rsidR="00947D50" w:rsidRPr="00BD06C4">
      <w:headerReference w:type="default" r:id="rId6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EB5071" w14:textId="77777777" w:rsidR="00513FF6" w:rsidRDefault="00513FF6" w:rsidP="00D0757B">
      <w:r>
        <w:separator/>
      </w:r>
    </w:p>
  </w:endnote>
  <w:endnote w:type="continuationSeparator" w:id="0">
    <w:p w14:paraId="1F48A012" w14:textId="77777777" w:rsidR="00513FF6" w:rsidRDefault="00513FF6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DC2C43" w14:textId="77777777" w:rsidR="00513FF6" w:rsidRDefault="00513FF6" w:rsidP="00D0757B">
      <w:r>
        <w:separator/>
      </w:r>
    </w:p>
  </w:footnote>
  <w:footnote w:type="continuationSeparator" w:id="0">
    <w:p w14:paraId="397E1119" w14:textId="77777777" w:rsidR="00513FF6" w:rsidRDefault="00513FF6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630ACC" w14:textId="1E576E82" w:rsidR="00D0757B" w:rsidRDefault="00D0757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AF8E48" wp14:editId="0210F5F1">
          <wp:simplePos x="0" y="0"/>
          <wp:positionH relativeFrom="column">
            <wp:posOffset>-228600</wp:posOffset>
          </wp:positionH>
          <wp:positionV relativeFrom="paragraph">
            <wp:posOffset>-137160</wp:posOffset>
          </wp:positionV>
          <wp:extent cx="5981700" cy="680432"/>
          <wp:effectExtent l="0" t="0" r="0" b="5715"/>
          <wp:wrapNone/>
          <wp:docPr id="2469557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1700" cy="6804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56492"/>
    <w:rsid w:val="002A4210"/>
    <w:rsid w:val="00487778"/>
    <w:rsid w:val="0051357D"/>
    <w:rsid w:val="00513FF6"/>
    <w:rsid w:val="0057698A"/>
    <w:rsid w:val="00626B02"/>
    <w:rsid w:val="00655FA5"/>
    <w:rsid w:val="0068264C"/>
    <w:rsid w:val="008F6E05"/>
    <w:rsid w:val="00947D50"/>
    <w:rsid w:val="00981DA7"/>
    <w:rsid w:val="009D113E"/>
    <w:rsid w:val="009E4D30"/>
    <w:rsid w:val="00A005DF"/>
    <w:rsid w:val="00AD2333"/>
    <w:rsid w:val="00B66F33"/>
    <w:rsid w:val="00BD06C4"/>
    <w:rsid w:val="00BF7062"/>
    <w:rsid w:val="00CA1268"/>
    <w:rsid w:val="00D0757B"/>
    <w:rsid w:val="00D866B3"/>
    <w:rsid w:val="00D97DA8"/>
    <w:rsid w:val="00E9500D"/>
    <w:rsid w:val="00F862B9"/>
    <w:rsid w:val="00F9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9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670</Words>
  <Characters>3685</Characters>
  <Application>Microsoft Office Word</Application>
  <DocSecurity>0</DocSecurity>
  <Lines>30</Lines>
  <Paragraphs>8</Paragraphs>
  <ScaleCrop>false</ScaleCrop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dcterms:created xsi:type="dcterms:W3CDTF">2024-08-19T16:32:00Z</dcterms:created>
  <dcterms:modified xsi:type="dcterms:W3CDTF">2024-08-19T16:32:00Z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