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47464B" w14:textId="04B828D5" w:rsidR="001C672C" w:rsidRDefault="00BD731F">
      <w:r w:rsidRPr="00BD731F">
        <w:drawing>
          <wp:inline distT="0" distB="0" distL="0" distR="0" wp14:anchorId="280337B7" wp14:editId="33C66E84">
            <wp:extent cx="5612130" cy="304800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C672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31F"/>
    <w:rsid w:val="001C672C"/>
    <w:rsid w:val="00BD7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3E25E"/>
  <w15:chartTrackingRefBased/>
  <w15:docId w15:val="{1178F4D1-921A-4C5A-89E0-74E9053C3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Politecnica de San Luis Potosi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 Arredondo</dc:creator>
  <cp:keywords/>
  <dc:description/>
  <cp:lastModifiedBy>Pau Arredondo</cp:lastModifiedBy>
  <cp:revision>1</cp:revision>
  <cp:lastPrinted>2025-04-25T23:39:00Z</cp:lastPrinted>
  <dcterms:created xsi:type="dcterms:W3CDTF">2025-04-25T23:37:00Z</dcterms:created>
  <dcterms:modified xsi:type="dcterms:W3CDTF">2025-04-25T23:42:00Z</dcterms:modified>
</cp:coreProperties>
</file>