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68BF355F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884F20">
        <w:rPr>
          <w:rFonts w:ascii="Arial" w:hAnsi="Arial" w:cs="Arial"/>
          <w:b/>
          <w:color w:val="000000" w:themeColor="text1"/>
          <w:sz w:val="44"/>
          <w:szCs w:val="20"/>
        </w:rPr>
        <w:t>enero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 de 202</w:t>
      </w:r>
      <w:r w:rsidR="00884F20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bookmarkStart w:id="0" w:name="_GoBack"/>
      <w:bookmarkEnd w:id="0"/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, el comité de Transparencia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sesionó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, razón por la cual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 adjunta acta o minuta de acuerdo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78D13" w14:textId="234728EC" w:rsidR="0093336D" w:rsidRDefault="0093336D" w:rsidP="00DA2308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C.</w:t>
      </w: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ING. BENITO DE JESÚS PRADO PEDRAZA</w:t>
      </w: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</w:t>
      </w:r>
    </w:p>
    <w:p w14:paraId="008F5B83" w14:textId="7DB47907" w:rsidR="0093336D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DIRECTOR DE TRANSPARENCIA </w:t>
      </w:r>
    </w:p>
    <w:p w14:paraId="416611E9" w14:textId="5171C13D" w:rsidR="00DA2308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884F2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884F2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884F20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291"/>
    <w:rsid w:val="0001188A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84F20"/>
    <w:rsid w:val="008B0AE2"/>
    <w:rsid w:val="008B7866"/>
    <w:rsid w:val="008C7E93"/>
    <w:rsid w:val="008F0F93"/>
    <w:rsid w:val="008F211D"/>
    <w:rsid w:val="008F3CED"/>
    <w:rsid w:val="00906E12"/>
    <w:rsid w:val="009160E9"/>
    <w:rsid w:val="0092445F"/>
    <w:rsid w:val="00930BBB"/>
    <w:rsid w:val="0093336D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D03CA"/>
    <w:rsid w:val="009F039E"/>
    <w:rsid w:val="009F7AA5"/>
    <w:rsid w:val="00A1166A"/>
    <w:rsid w:val="00A132C0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HP</cp:lastModifiedBy>
  <cp:revision>11</cp:revision>
  <cp:lastPrinted>2024-11-19T19:06:00Z</cp:lastPrinted>
  <dcterms:created xsi:type="dcterms:W3CDTF">2024-11-07T16:54:00Z</dcterms:created>
  <dcterms:modified xsi:type="dcterms:W3CDTF">2025-02-11T05:12:00Z</dcterms:modified>
</cp:coreProperties>
</file>