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9D" w:rsidRPr="002230C0" w:rsidRDefault="00224A6A" w:rsidP="002230C0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230C0">
        <w:rPr>
          <w:rFonts w:ascii="Arial" w:hAnsi="Arial" w:cs="Arial"/>
          <w:b/>
        </w:rPr>
        <w:t xml:space="preserve">Aviso de </w:t>
      </w:r>
      <w:r>
        <w:rPr>
          <w:rFonts w:ascii="Arial" w:hAnsi="Arial" w:cs="Arial"/>
          <w:b/>
        </w:rPr>
        <w:t>Privacidad S</w:t>
      </w:r>
      <w:r w:rsidRPr="002230C0">
        <w:rPr>
          <w:rFonts w:ascii="Arial" w:hAnsi="Arial" w:cs="Arial"/>
          <w:b/>
        </w:rPr>
        <w:t xml:space="preserve">implificado </w:t>
      </w:r>
      <w:r>
        <w:rPr>
          <w:rFonts w:ascii="Arial" w:hAnsi="Arial" w:cs="Arial"/>
          <w:b/>
        </w:rPr>
        <w:t xml:space="preserve">de Interposición de </w:t>
      </w:r>
      <w:r w:rsidR="0042699F">
        <w:rPr>
          <w:rFonts w:ascii="Arial" w:eastAsia="Century Gothic" w:hAnsi="Arial"/>
          <w:b/>
        </w:rPr>
        <w:t>Denuncias de incumplimiento a las Obligaciones de Transparencia promovidas</w:t>
      </w:r>
      <w:r>
        <w:rPr>
          <w:rFonts w:ascii="Arial" w:hAnsi="Arial" w:cs="Arial"/>
          <w:b/>
        </w:rPr>
        <w:t xml:space="preserve"> ante la</w:t>
      </w:r>
      <w:r w:rsidR="00F42C8F" w:rsidRPr="002230C0">
        <w:rPr>
          <w:rFonts w:ascii="Arial" w:hAnsi="Arial" w:cs="Arial"/>
          <w:b/>
        </w:rPr>
        <w:t xml:space="preserve"> </w:t>
      </w:r>
      <w:r w:rsidRPr="002230C0">
        <w:rPr>
          <w:rFonts w:ascii="Arial" w:hAnsi="Arial" w:cs="Arial"/>
          <w:b/>
        </w:rPr>
        <w:t>CEGAIP</w:t>
      </w:r>
      <w:r>
        <w:rPr>
          <w:rFonts w:ascii="Arial" w:hAnsi="Arial" w:cs="Arial"/>
          <w:b/>
        </w:rPr>
        <w:t>.</w:t>
      </w:r>
    </w:p>
    <w:p w:rsidR="0018679D" w:rsidRPr="004E46FC" w:rsidRDefault="0018679D" w:rsidP="004E46F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8679D" w:rsidRPr="004E46FC" w:rsidRDefault="0018679D" w:rsidP="004E46F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4F1F14" w:rsidRPr="002C15AB" w:rsidRDefault="004F1F14" w:rsidP="002C15AB">
      <w:pPr>
        <w:spacing w:before="240" w:line="360" w:lineRule="auto"/>
        <w:ind w:left="260" w:right="260"/>
        <w:jc w:val="both"/>
        <w:rPr>
          <w:rFonts w:ascii="Arial" w:eastAsia="Century Gothic" w:hAnsi="Arial" w:cs="Arial"/>
          <w:sz w:val="24"/>
          <w:szCs w:val="24"/>
        </w:rPr>
      </w:pPr>
      <w:r w:rsidRPr="004F1F14">
        <w:rPr>
          <w:rFonts w:ascii="Arial" w:eastAsia="Century Gothic" w:hAnsi="Arial" w:cs="Arial"/>
          <w:sz w:val="24"/>
          <w:szCs w:val="24"/>
        </w:rPr>
        <w:t xml:space="preserve">La Comisión Estatal de Garantía de Acceso a la Información Pública del Estado de San Luis Potosí (CEGAIP), es la responsable del tratamiento de los datos personales </w:t>
      </w:r>
      <w:r w:rsidR="002C15AB">
        <w:rPr>
          <w:rFonts w:ascii="Arial" w:eastAsia="Century Gothic" w:hAnsi="Arial" w:cs="Arial"/>
          <w:sz w:val="24"/>
          <w:szCs w:val="24"/>
        </w:rPr>
        <w:t>utilizados</w:t>
      </w:r>
      <w:r w:rsidRPr="002C15AB">
        <w:rPr>
          <w:rFonts w:ascii="Arial" w:eastAsia="Century Gothic" w:hAnsi="Arial" w:cs="Arial"/>
          <w:sz w:val="24"/>
          <w:szCs w:val="24"/>
        </w:rPr>
        <w:t xml:space="preserve"> </w:t>
      </w:r>
      <w:r w:rsidR="002C15AB" w:rsidRPr="002C15AB">
        <w:rPr>
          <w:rFonts w:ascii="Arial" w:eastAsia="Century Gothic" w:hAnsi="Arial"/>
          <w:sz w:val="24"/>
          <w:szCs w:val="24"/>
        </w:rPr>
        <w:t xml:space="preserve">en la interposición de </w:t>
      </w:r>
      <w:r w:rsidR="00621658" w:rsidRPr="00991F00">
        <w:rPr>
          <w:rFonts w:ascii="Arial" w:eastAsia="Century Gothic" w:hAnsi="Arial"/>
          <w:sz w:val="24"/>
          <w:szCs w:val="24"/>
        </w:rPr>
        <w:t xml:space="preserve">las Denuncias de incumplimiento a las Obligaciones de Transparencia </w:t>
      </w:r>
      <w:r w:rsidR="00621658">
        <w:rPr>
          <w:rFonts w:ascii="Arial" w:eastAsia="Century Gothic" w:hAnsi="Arial"/>
          <w:sz w:val="24"/>
          <w:szCs w:val="24"/>
        </w:rPr>
        <w:t>p</w:t>
      </w:r>
      <w:r w:rsidR="00621658">
        <w:rPr>
          <w:rFonts w:ascii="Arial" w:eastAsia="Century Gothic" w:hAnsi="Arial"/>
        </w:rPr>
        <w:t>romovidas</w:t>
      </w:r>
      <w:r w:rsidR="002C15AB" w:rsidRPr="002C15AB">
        <w:rPr>
          <w:rFonts w:ascii="Arial" w:eastAsia="Century Gothic" w:hAnsi="Arial"/>
          <w:sz w:val="24"/>
          <w:szCs w:val="24"/>
        </w:rPr>
        <w:t xml:space="preserve"> ante la Comisión</w:t>
      </w:r>
      <w:r w:rsidRPr="002C15AB">
        <w:rPr>
          <w:rFonts w:ascii="Arial" w:eastAsia="Century Gothic" w:hAnsi="Arial" w:cs="Arial"/>
          <w:sz w:val="24"/>
          <w:szCs w:val="24"/>
        </w:rPr>
        <w:t xml:space="preserve">, los cuales serán protegidos conforme a lo dispuesto por la </w:t>
      </w:r>
      <w:r w:rsidRPr="002230C0">
        <w:rPr>
          <w:rFonts w:ascii="Arial" w:eastAsia="Century Gothic" w:hAnsi="Arial" w:cs="Arial"/>
          <w:sz w:val="24"/>
          <w:szCs w:val="24"/>
        </w:rPr>
        <w:t>Ley de Pr</w:t>
      </w:r>
      <w:r w:rsidRPr="004F1F14">
        <w:rPr>
          <w:rFonts w:ascii="Arial" w:eastAsia="Century Gothic" w:hAnsi="Arial" w:cs="Arial"/>
          <w:sz w:val="24"/>
          <w:szCs w:val="24"/>
        </w:rPr>
        <w:t>otección de Datos Personales en Posesión de Sujetos Obligados del Estado de San Luis Potosí, y demás normatividad que resulte a</w:t>
      </w:r>
      <w:r w:rsidRPr="002C15AB">
        <w:rPr>
          <w:rFonts w:ascii="Arial" w:eastAsia="Century Gothic" w:hAnsi="Arial" w:cs="Arial"/>
          <w:sz w:val="24"/>
          <w:szCs w:val="24"/>
        </w:rPr>
        <w:t>plicable.</w:t>
      </w:r>
    </w:p>
    <w:p w:rsidR="002230C0" w:rsidRPr="002C15AB" w:rsidRDefault="002C15AB" w:rsidP="002C15AB">
      <w:pPr>
        <w:pStyle w:val="Default"/>
        <w:spacing w:before="240" w:after="240" w:line="360" w:lineRule="auto"/>
        <w:ind w:left="284" w:right="260"/>
        <w:jc w:val="both"/>
        <w:rPr>
          <w:rFonts w:ascii="Arial" w:hAnsi="Arial" w:cs="Arial"/>
        </w:rPr>
      </w:pPr>
      <w:r w:rsidRPr="002C15AB">
        <w:rPr>
          <w:rFonts w:ascii="Arial" w:hAnsi="Arial" w:cs="Arial"/>
        </w:rPr>
        <w:t xml:space="preserve">Sus datos personales serán utilizados únicamente como requisito previsto en la Ley de Transparencia y para realizar la notificación personal del expediente del cual formara parte. </w:t>
      </w:r>
      <w:bookmarkStart w:id="0" w:name="_GoBack"/>
      <w:bookmarkEnd w:id="0"/>
    </w:p>
    <w:p w:rsidR="004F1F14" w:rsidRDefault="004F1F14" w:rsidP="00021040">
      <w:pPr>
        <w:spacing w:before="240" w:line="360" w:lineRule="auto"/>
        <w:ind w:left="260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informa que no se realizaran transferencias de datos personales, salvo aquellas que sean necesarias para atender requerimientos de información de una autoridad competente, que estén debidamente fundados y motivados.</w:t>
      </w:r>
    </w:p>
    <w:p w:rsidR="00CD5046" w:rsidRDefault="004F1F14" w:rsidP="004F1F14">
      <w:pPr>
        <w:spacing w:line="360" w:lineRule="auto"/>
        <w:ind w:left="260" w:right="260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Puede</w:t>
      </w:r>
      <w:r w:rsidR="0018679D" w:rsidRPr="004F1F14">
        <w:rPr>
          <w:rFonts w:ascii="Arial" w:hAnsi="Arial" w:cs="Arial"/>
          <w:sz w:val="24"/>
          <w:szCs w:val="24"/>
        </w:rPr>
        <w:t xml:space="preserve"> consultar el aviso de privacidad integral en</w:t>
      </w:r>
      <w:r>
        <w:rPr>
          <w:rFonts w:ascii="Arial" w:hAnsi="Arial" w:cs="Arial"/>
          <w:sz w:val="24"/>
          <w:szCs w:val="24"/>
        </w:rPr>
        <w:t xml:space="preserve"> la página web de la Comisión </w:t>
      </w:r>
      <w:hyperlink r:id="rId7" w:history="1">
        <w:r w:rsidRPr="006E1B83">
          <w:rPr>
            <w:rStyle w:val="Hipervnculo"/>
            <w:rFonts w:ascii="Arial" w:hAnsi="Arial" w:cs="Arial"/>
            <w:sz w:val="24"/>
            <w:szCs w:val="24"/>
          </w:rPr>
          <w:t>www.cegaipslp.org.mx</w:t>
        </w:r>
      </w:hyperlink>
      <w:r w:rsidR="006B09A9">
        <w:rPr>
          <w:rFonts w:ascii="Arial" w:hAnsi="Arial" w:cs="Arial"/>
          <w:sz w:val="24"/>
          <w:szCs w:val="24"/>
        </w:rPr>
        <w:t xml:space="preserve">, en el </w:t>
      </w:r>
      <w:r w:rsidR="00021040">
        <w:rPr>
          <w:rFonts w:ascii="Arial" w:hAnsi="Arial" w:cs="Arial"/>
          <w:sz w:val="24"/>
          <w:szCs w:val="24"/>
        </w:rPr>
        <w:t>apartado</w:t>
      </w:r>
      <w:r w:rsidR="006B09A9">
        <w:rPr>
          <w:rFonts w:ascii="Arial" w:hAnsi="Arial" w:cs="Arial"/>
          <w:sz w:val="24"/>
          <w:szCs w:val="24"/>
        </w:rPr>
        <w:t xml:space="preserve"> “AVISOS DE PRIVACIDAD”</w:t>
      </w:r>
      <w:r w:rsidR="0011171D">
        <w:rPr>
          <w:rFonts w:ascii="Arial" w:hAnsi="Arial" w:cs="Arial"/>
          <w:sz w:val="24"/>
          <w:szCs w:val="24"/>
        </w:rPr>
        <w:t>,</w:t>
      </w:r>
      <w:r w:rsidR="006B09A9">
        <w:rPr>
          <w:rFonts w:ascii="Arial" w:hAnsi="Arial" w:cs="Arial"/>
          <w:sz w:val="24"/>
          <w:szCs w:val="24"/>
        </w:rPr>
        <w:t xml:space="preserve"> </w:t>
      </w:r>
      <w:r w:rsidR="0011171D">
        <w:rPr>
          <w:rFonts w:ascii="Arial" w:hAnsi="Arial" w:cs="Arial"/>
          <w:sz w:val="24"/>
          <w:szCs w:val="24"/>
        </w:rPr>
        <w:t>o</w:t>
      </w:r>
      <w:r w:rsidR="006B09A9">
        <w:rPr>
          <w:rFonts w:ascii="Arial" w:hAnsi="Arial" w:cs="Arial"/>
          <w:sz w:val="24"/>
          <w:szCs w:val="24"/>
        </w:rPr>
        <w:t xml:space="preserve"> bien</w:t>
      </w:r>
      <w:r w:rsidR="0011171D">
        <w:rPr>
          <w:rFonts w:ascii="Arial" w:hAnsi="Arial" w:cs="Arial"/>
          <w:sz w:val="24"/>
          <w:szCs w:val="24"/>
        </w:rPr>
        <w:t>,</w:t>
      </w:r>
      <w:r w:rsidR="006B09A9">
        <w:rPr>
          <w:rFonts w:ascii="Arial" w:hAnsi="Arial" w:cs="Arial"/>
          <w:sz w:val="24"/>
          <w:szCs w:val="24"/>
        </w:rPr>
        <w:t xml:space="preserve"> en la oficina de la </w:t>
      </w:r>
      <w:r w:rsidR="00021040">
        <w:rPr>
          <w:rFonts w:ascii="Arial" w:hAnsi="Arial" w:cs="Arial"/>
          <w:sz w:val="24"/>
          <w:szCs w:val="24"/>
        </w:rPr>
        <w:t>Oficialía de Partes</w:t>
      </w:r>
      <w:r w:rsidR="0011171D">
        <w:rPr>
          <w:rFonts w:ascii="Arial" w:hAnsi="Arial" w:cs="Arial"/>
          <w:sz w:val="24"/>
          <w:szCs w:val="24"/>
        </w:rPr>
        <w:t xml:space="preserve"> de CEGAIP, ubicada en Avenida </w:t>
      </w:r>
      <w:r w:rsidR="00ED3478">
        <w:rPr>
          <w:rFonts w:ascii="Arial" w:hAnsi="Arial" w:cs="Arial"/>
          <w:sz w:val="24"/>
          <w:szCs w:val="24"/>
        </w:rPr>
        <w:t>Real de Lomas</w:t>
      </w:r>
      <w:r w:rsidR="0011171D">
        <w:rPr>
          <w:rFonts w:ascii="Arial" w:hAnsi="Arial" w:cs="Arial"/>
          <w:sz w:val="24"/>
          <w:szCs w:val="24"/>
        </w:rPr>
        <w:t>,</w:t>
      </w:r>
      <w:r w:rsidR="00CD5046">
        <w:rPr>
          <w:rFonts w:ascii="Arial" w:hAnsi="Arial" w:cs="Arial"/>
          <w:sz w:val="24"/>
          <w:szCs w:val="24"/>
        </w:rPr>
        <w:t xml:space="preserve"> número 1015, piso 4, torre 2,</w:t>
      </w:r>
      <w:r w:rsidR="0011171D">
        <w:rPr>
          <w:rFonts w:ascii="Arial" w:hAnsi="Arial" w:cs="Arial"/>
          <w:sz w:val="24"/>
          <w:szCs w:val="24"/>
        </w:rPr>
        <w:t xml:space="preserve"> Colonia lomas 4ta. Sección C.P. 78216, San Luis Potosí, San Luis potosí.</w:t>
      </w:r>
      <w:r w:rsidR="0018679D" w:rsidRPr="004F1F14">
        <w:rPr>
          <w:rFonts w:ascii="Arial" w:hAnsi="Arial" w:cs="Arial"/>
          <w:sz w:val="24"/>
          <w:szCs w:val="24"/>
        </w:rPr>
        <w:t xml:space="preserve"> </w:t>
      </w:r>
    </w:p>
    <w:p w:rsidR="00CD5046" w:rsidRPr="00CD5046" w:rsidRDefault="00CD5046" w:rsidP="00CD5046">
      <w:pPr>
        <w:rPr>
          <w:rFonts w:ascii="Arial" w:hAnsi="Arial" w:cs="Arial"/>
          <w:sz w:val="24"/>
          <w:szCs w:val="24"/>
        </w:rPr>
      </w:pPr>
    </w:p>
    <w:p w:rsidR="00CD5046" w:rsidRPr="00CD5046" w:rsidRDefault="00CD5046" w:rsidP="00CD5046">
      <w:pPr>
        <w:rPr>
          <w:rFonts w:ascii="Arial" w:hAnsi="Arial" w:cs="Arial"/>
          <w:sz w:val="24"/>
          <w:szCs w:val="24"/>
        </w:rPr>
      </w:pPr>
    </w:p>
    <w:p w:rsidR="00CD5046" w:rsidRPr="00CD5046" w:rsidRDefault="00CD5046" w:rsidP="00CD5046">
      <w:pPr>
        <w:rPr>
          <w:rFonts w:ascii="Arial" w:hAnsi="Arial" w:cs="Arial"/>
          <w:sz w:val="24"/>
          <w:szCs w:val="24"/>
        </w:rPr>
      </w:pPr>
    </w:p>
    <w:p w:rsidR="00CD5046" w:rsidRPr="00CD5046" w:rsidRDefault="00CD5046" w:rsidP="00CD5046">
      <w:pPr>
        <w:rPr>
          <w:rFonts w:ascii="Arial" w:hAnsi="Arial" w:cs="Arial"/>
          <w:sz w:val="24"/>
          <w:szCs w:val="24"/>
        </w:rPr>
      </w:pPr>
    </w:p>
    <w:p w:rsidR="0018679D" w:rsidRPr="00CD5046" w:rsidRDefault="00CD5046" w:rsidP="00CD5046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ACTUALIZACIÓN: AGOSTO 2020</w:t>
      </w:r>
    </w:p>
    <w:sectPr w:rsidR="0018679D" w:rsidRPr="00CD5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60" w:rsidRDefault="00E71860" w:rsidP="00834610">
      <w:pPr>
        <w:spacing w:after="0" w:line="240" w:lineRule="auto"/>
      </w:pPr>
      <w:r>
        <w:separator/>
      </w:r>
    </w:p>
  </w:endnote>
  <w:endnote w:type="continuationSeparator" w:id="0">
    <w:p w:rsidR="00E71860" w:rsidRDefault="00E71860" w:rsidP="0083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60" w:rsidRDefault="00E71860" w:rsidP="00834610">
      <w:pPr>
        <w:spacing w:after="0" w:line="240" w:lineRule="auto"/>
      </w:pPr>
      <w:r>
        <w:separator/>
      </w:r>
    </w:p>
  </w:footnote>
  <w:footnote w:type="continuationSeparator" w:id="0">
    <w:p w:rsidR="00E71860" w:rsidRDefault="00E71860" w:rsidP="0083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E4FA1F"/>
    <w:multiLevelType w:val="hybridMultilevel"/>
    <w:tmpl w:val="797E299A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D"/>
    <w:rsid w:val="00021040"/>
    <w:rsid w:val="0011171D"/>
    <w:rsid w:val="0018679D"/>
    <w:rsid w:val="002230C0"/>
    <w:rsid w:val="00224A6A"/>
    <w:rsid w:val="002C15AB"/>
    <w:rsid w:val="0042699F"/>
    <w:rsid w:val="00461E78"/>
    <w:rsid w:val="00497516"/>
    <w:rsid w:val="004E46FC"/>
    <w:rsid w:val="004F1F14"/>
    <w:rsid w:val="00534DF8"/>
    <w:rsid w:val="00596540"/>
    <w:rsid w:val="00621658"/>
    <w:rsid w:val="006B09A9"/>
    <w:rsid w:val="006C6F07"/>
    <w:rsid w:val="006E0BAA"/>
    <w:rsid w:val="007F6B0D"/>
    <w:rsid w:val="00834610"/>
    <w:rsid w:val="00836FDC"/>
    <w:rsid w:val="00A30FA4"/>
    <w:rsid w:val="00A31506"/>
    <w:rsid w:val="00A82D49"/>
    <w:rsid w:val="00AE3702"/>
    <w:rsid w:val="00B00FAB"/>
    <w:rsid w:val="00BB112C"/>
    <w:rsid w:val="00C74398"/>
    <w:rsid w:val="00CD5046"/>
    <w:rsid w:val="00E05C5C"/>
    <w:rsid w:val="00E71860"/>
    <w:rsid w:val="00ED3478"/>
    <w:rsid w:val="00F42C8F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820F"/>
  <w15:chartTrackingRefBased/>
  <w15:docId w15:val="{265996C1-53E3-4ECA-B7E3-81CAB2ED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679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34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610"/>
  </w:style>
  <w:style w:type="paragraph" w:styleId="Piedepgina">
    <w:name w:val="footer"/>
    <w:basedOn w:val="Normal"/>
    <w:link w:val="PiedepginaCar"/>
    <w:uiPriority w:val="99"/>
    <w:unhideWhenUsed/>
    <w:rsid w:val="00834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610"/>
  </w:style>
  <w:style w:type="character" w:styleId="Hipervnculo">
    <w:name w:val="Hyperlink"/>
    <w:basedOn w:val="Fuentedeprrafopredeter"/>
    <w:uiPriority w:val="99"/>
    <w:unhideWhenUsed/>
    <w:rsid w:val="004F1F1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1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gaipslp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Raymundo</cp:lastModifiedBy>
  <cp:revision>3</cp:revision>
  <dcterms:created xsi:type="dcterms:W3CDTF">2020-09-09T18:38:00Z</dcterms:created>
  <dcterms:modified xsi:type="dcterms:W3CDTF">2020-09-12T18:57:00Z</dcterms:modified>
</cp:coreProperties>
</file>